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EE01A4"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EE01A4">
        <w:rPr>
          <w:rFonts w:cs="Arial"/>
          <w:b/>
          <w:sz w:val="32"/>
          <w:szCs w:val="32"/>
          <w:lang w:val="es-ES_tradnl"/>
        </w:rPr>
        <w:t>IA-011L4J999-N252-2013</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EE01A4">
        <w:rPr>
          <w:rFonts w:cs="Arial"/>
          <w:b/>
          <w:sz w:val="32"/>
          <w:szCs w:val="32"/>
          <w:lang w:val="es-ES_tradnl"/>
        </w:rPr>
        <w:t>CONTRATACIÓN DEL SERVICIO PARA LA ELABORACIÓN DE LA REVISTA AVANCE Y PERSPECTIVA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130D61" w:rsidRPr="00766AEA" w:rsidRDefault="00130D61" w:rsidP="00130D61">
      <w:pPr>
        <w:tabs>
          <w:tab w:val="left" w:pos="851"/>
        </w:tabs>
        <w:spacing w:after="0" w:line="240" w:lineRule="auto"/>
        <w:jc w:val="right"/>
        <w:rPr>
          <w:rFonts w:cs="Arial"/>
          <w:i/>
          <w:sz w:val="20"/>
          <w:szCs w:val="20"/>
        </w:rPr>
      </w:pPr>
      <w:r w:rsidRPr="00BC2885">
        <w:rPr>
          <w:rFonts w:cs="Arial"/>
          <w:i/>
          <w:sz w:val="20"/>
          <w:szCs w:val="20"/>
        </w:rPr>
        <w:t>CALYPSO MEDIA SA DE CV</w:t>
      </w:r>
    </w:p>
    <w:p w:rsidR="00130D61" w:rsidRPr="00896F77" w:rsidRDefault="00130D61" w:rsidP="00130D61">
      <w:pPr>
        <w:tabs>
          <w:tab w:val="left" w:pos="851"/>
        </w:tabs>
        <w:spacing w:after="0" w:line="240" w:lineRule="auto"/>
        <w:jc w:val="right"/>
        <w:rPr>
          <w:rFonts w:cs="Arial"/>
          <w:i/>
          <w:sz w:val="20"/>
          <w:szCs w:val="20"/>
        </w:rPr>
      </w:pPr>
      <w:r w:rsidRPr="00896F77">
        <w:rPr>
          <w:rFonts w:cs="Arial"/>
          <w:i/>
          <w:sz w:val="20"/>
          <w:szCs w:val="20"/>
        </w:rPr>
        <w:t>R.F.C.: CME0806042I1</w:t>
      </w:r>
    </w:p>
    <w:p w:rsidR="00130D61" w:rsidRDefault="00130D61" w:rsidP="00130D61">
      <w:pPr>
        <w:tabs>
          <w:tab w:val="left" w:pos="851"/>
        </w:tabs>
        <w:spacing w:after="0" w:line="240" w:lineRule="auto"/>
        <w:jc w:val="right"/>
        <w:rPr>
          <w:rFonts w:cs="Arial"/>
          <w:i/>
          <w:sz w:val="20"/>
          <w:szCs w:val="20"/>
        </w:rPr>
      </w:pPr>
      <w:r>
        <w:rPr>
          <w:rFonts w:cs="Arial"/>
          <w:i/>
          <w:sz w:val="20"/>
          <w:szCs w:val="20"/>
        </w:rPr>
        <w:t>San Francisco</w:t>
      </w:r>
      <w:r w:rsidRPr="00F22F9E">
        <w:rPr>
          <w:rFonts w:cs="Arial"/>
          <w:i/>
          <w:sz w:val="20"/>
          <w:szCs w:val="20"/>
        </w:rPr>
        <w:t xml:space="preserve"> 12</w:t>
      </w:r>
      <w:r>
        <w:rPr>
          <w:rFonts w:cs="Arial"/>
          <w:i/>
          <w:sz w:val="20"/>
          <w:szCs w:val="20"/>
        </w:rPr>
        <w:t>26</w:t>
      </w:r>
      <w:r w:rsidRPr="00F22F9E">
        <w:rPr>
          <w:rFonts w:cs="Arial"/>
          <w:i/>
          <w:sz w:val="20"/>
          <w:szCs w:val="20"/>
        </w:rPr>
        <w:t>-</w:t>
      </w:r>
      <w:r>
        <w:rPr>
          <w:rFonts w:cs="Arial"/>
          <w:i/>
          <w:sz w:val="20"/>
          <w:szCs w:val="20"/>
        </w:rPr>
        <w:t>903</w:t>
      </w:r>
    </w:p>
    <w:p w:rsidR="00130D61" w:rsidRDefault="00130D61" w:rsidP="00130D61">
      <w:pPr>
        <w:tabs>
          <w:tab w:val="left" w:pos="851"/>
        </w:tabs>
        <w:spacing w:after="0" w:line="240" w:lineRule="auto"/>
        <w:jc w:val="right"/>
        <w:rPr>
          <w:rFonts w:cs="Arial"/>
          <w:i/>
          <w:sz w:val="20"/>
          <w:szCs w:val="20"/>
        </w:rPr>
      </w:pPr>
      <w:r>
        <w:rPr>
          <w:rFonts w:cs="Arial"/>
          <w:i/>
          <w:sz w:val="20"/>
          <w:szCs w:val="20"/>
        </w:rPr>
        <w:t>Col. Del Valle</w:t>
      </w:r>
    </w:p>
    <w:p w:rsidR="00130D61" w:rsidRDefault="00130D61" w:rsidP="00130D61">
      <w:pPr>
        <w:tabs>
          <w:tab w:val="left" w:pos="851"/>
        </w:tabs>
        <w:spacing w:after="0" w:line="240" w:lineRule="auto"/>
        <w:jc w:val="right"/>
        <w:rPr>
          <w:rFonts w:cs="Arial"/>
          <w:i/>
          <w:sz w:val="20"/>
          <w:szCs w:val="20"/>
        </w:rPr>
      </w:pPr>
      <w:r w:rsidRPr="00766AEA">
        <w:rPr>
          <w:rFonts w:cs="Arial"/>
          <w:i/>
          <w:sz w:val="20"/>
          <w:szCs w:val="20"/>
        </w:rPr>
        <w:t>C.P.</w:t>
      </w:r>
      <w:r w:rsidRPr="00E3787E">
        <w:t xml:space="preserve"> </w:t>
      </w:r>
      <w:r w:rsidR="00154023">
        <w:rPr>
          <w:rFonts w:cs="Arial"/>
          <w:i/>
          <w:sz w:val="20"/>
          <w:szCs w:val="20"/>
        </w:rPr>
        <w:t>03</w:t>
      </w:r>
      <w:r w:rsidRPr="00F22F9E">
        <w:rPr>
          <w:rFonts w:cs="Arial"/>
          <w:i/>
          <w:sz w:val="20"/>
          <w:szCs w:val="20"/>
        </w:rPr>
        <w:t>100</w:t>
      </w:r>
      <w:r w:rsidRPr="00766AEA">
        <w:rPr>
          <w:rFonts w:cs="Arial"/>
          <w:i/>
          <w:sz w:val="20"/>
          <w:szCs w:val="20"/>
        </w:rPr>
        <w:t>, México D.F.</w:t>
      </w:r>
    </w:p>
    <w:p w:rsidR="00766AEA" w:rsidRPr="00766AEA" w:rsidRDefault="00130D61" w:rsidP="00130D61">
      <w:pPr>
        <w:tabs>
          <w:tab w:val="left" w:pos="851"/>
        </w:tabs>
        <w:spacing w:after="0" w:line="240" w:lineRule="auto"/>
        <w:jc w:val="right"/>
        <w:rPr>
          <w:rFonts w:cs="Arial"/>
          <w:i/>
          <w:sz w:val="20"/>
          <w:szCs w:val="20"/>
        </w:rPr>
      </w:pPr>
      <w:r>
        <w:rPr>
          <w:rFonts w:cs="Arial"/>
          <w:i/>
          <w:sz w:val="20"/>
          <w:szCs w:val="20"/>
        </w:rPr>
        <w:t>Representante</w:t>
      </w:r>
      <w:r w:rsidRPr="00766AEA">
        <w:rPr>
          <w:rFonts w:cs="Arial"/>
          <w:i/>
          <w:sz w:val="20"/>
          <w:szCs w:val="20"/>
        </w:rPr>
        <w:t xml:space="preserve">: </w:t>
      </w:r>
      <w:r w:rsidRPr="00F22F9E">
        <w:rPr>
          <w:rFonts w:cs="Arial"/>
          <w:i/>
          <w:sz w:val="20"/>
          <w:szCs w:val="20"/>
        </w:rPr>
        <w:t>Hari Camino Fernández</w:t>
      </w:r>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EE01A4">
        <w:rPr>
          <w:rFonts w:eastAsia="Times New Roman" w:cs="Arial"/>
          <w:b/>
          <w:sz w:val="16"/>
          <w:szCs w:val="20"/>
          <w:lang w:val="es-ES_tradnl" w:eastAsia="es-ES"/>
        </w:rPr>
        <w:t>IA-011L4J999-N252-2013</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EE01A4"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 LA REVISTA AVANCE Y PERSPECTIVA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A61920" w:rsidRPr="00802963" w:rsidRDefault="006560E2" w:rsidP="003E7E08">
      <w:pPr>
        <w:jc w:val="center"/>
        <w:rPr>
          <w:sz w:val="16"/>
        </w:rPr>
      </w:pPr>
      <w:r w:rsidRPr="00802963">
        <w:rPr>
          <w:rFonts w:cs="Arial"/>
          <w:b/>
          <w:sz w:val="28"/>
          <w:szCs w:val="28"/>
        </w:rPr>
        <w:t xml:space="preserve"> </w:t>
      </w: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3E7E08" w:rsidP="0080335C">
      <w:pPr>
        <w:autoSpaceDE w:val="0"/>
        <w:autoSpaceDN w:val="0"/>
        <w:adjustRightInd w:val="0"/>
        <w:spacing w:after="0" w:line="240" w:lineRule="auto"/>
        <w:jc w:val="right"/>
        <w:rPr>
          <w:rFonts w:cs="Arial"/>
          <w:b/>
          <w:lang w:val="es-ES_tradnl"/>
        </w:rPr>
      </w:pPr>
      <w:r>
        <w:rPr>
          <w:rFonts w:cs="Arial"/>
          <w:b/>
          <w:lang w:val="es-ES_tradnl"/>
        </w:rPr>
        <w:t>México, D.F. a</w:t>
      </w:r>
      <w:r w:rsidR="00154023">
        <w:rPr>
          <w:rFonts w:cs="Arial"/>
          <w:b/>
          <w:lang w:val="es-ES_tradnl"/>
        </w:rPr>
        <w:t xml:space="preserve"> 2</w:t>
      </w:r>
      <w:r>
        <w:rPr>
          <w:rFonts w:cs="Arial"/>
          <w:b/>
          <w:lang w:val="es-ES_tradnl"/>
        </w:rPr>
        <w:t>3</w:t>
      </w:r>
      <w:r w:rsidR="00A96D26">
        <w:rPr>
          <w:rFonts w:cs="Arial"/>
          <w:b/>
          <w:lang w:val="es-ES_tradnl"/>
        </w:rPr>
        <w:t xml:space="preserve"> de </w:t>
      </w:r>
      <w:r w:rsidR="00154023">
        <w:rPr>
          <w:rFonts w:cs="Arial"/>
          <w:b/>
          <w:lang w:val="es-ES_tradnl"/>
        </w:rPr>
        <w:t>mayo</w:t>
      </w:r>
      <w:r w:rsidR="00A96D26">
        <w:rPr>
          <w:rFonts w:cs="Arial"/>
          <w:b/>
          <w:lang w:val="es-ES_tradnl"/>
        </w:rPr>
        <w:t xml:space="preserve"> de 201</w:t>
      </w:r>
      <w:r w:rsidR="00154023">
        <w:rPr>
          <w:rFonts w:cs="Arial"/>
          <w:b/>
          <w:lang w:val="es-ES_tradnl"/>
        </w:rPr>
        <w:t>3</w:t>
      </w:r>
      <w:r w:rsidR="0080335C"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154023">
        <w:t>2293</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EE01A4">
        <w:rPr>
          <w:b/>
        </w:rPr>
        <w:t>IA-011L4J999-N252-2013</w:t>
      </w:r>
      <w:r w:rsidR="00195613" w:rsidRPr="00802963">
        <w:rPr>
          <w:b/>
        </w:rPr>
        <w:t xml:space="preserve"> referente a la </w:t>
      </w:r>
      <w:r w:rsidR="00EE01A4">
        <w:rPr>
          <w:b/>
        </w:rPr>
        <w:t>CONTRATACIÓN DEL SERVICIO PARA LA ELABORACIÓN DE LA REVISTA AVANCE Y PERSPECTIVA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0" w:name="_Toc205180106"/>
      <w:r w:rsidRPr="00802963">
        <w:t>1.</w:t>
      </w:r>
      <w:r w:rsidRPr="00802963">
        <w:rPr>
          <w:rStyle w:val="Ttulo2Car"/>
          <w:rFonts w:eastAsia="Calibri"/>
        </w:rPr>
        <w:tab/>
      </w:r>
      <w:r w:rsidRPr="00802963">
        <w:rPr>
          <w:rFonts w:eastAsia="Calibri"/>
        </w:rPr>
        <w:t>Información general.</w:t>
      </w:r>
      <w:bookmarkEnd w:id="0"/>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 xml:space="preserve">El que los licitantes opten por utilizar medios de comunicación electrónica para enviar sus proposiciones no limita, en ningún caso, que asistan a los diferentes actos derivados de la </w:t>
      </w:r>
      <w:r w:rsidR="00A301D8" w:rsidRPr="00A301D8">
        <w:t>invitación a cuando menos tres personas</w:t>
      </w:r>
      <w:r w:rsidRPr="00631789">
        <w:t>.</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ubicada</w:t>
      </w:r>
      <w:r w:rsidRPr="00802963">
        <w:rPr>
          <w:rFonts w:cs="Arial"/>
        </w:rPr>
        <w:t xml:space="preserve"> en Av. Instituto Politécnico Nacional No. 2508, Col. San Pedro Zacatenco, el día </w:t>
      </w:r>
      <w:r w:rsidR="007B5119">
        <w:rPr>
          <w:rFonts w:cs="Arial"/>
          <w:b/>
        </w:rPr>
        <w:t>29</w:t>
      </w:r>
      <w:r w:rsidR="00C11CAB">
        <w:rPr>
          <w:rFonts w:cs="Arial"/>
          <w:b/>
        </w:rPr>
        <w:t xml:space="preserve"> de </w:t>
      </w:r>
      <w:r w:rsidR="007B5119">
        <w:rPr>
          <w:rFonts w:cs="Arial"/>
          <w:b/>
        </w:rPr>
        <w:t>mayo de 2013</w:t>
      </w:r>
      <w:r w:rsidR="00D70FCE">
        <w:rPr>
          <w:rFonts w:cs="Arial"/>
          <w:b/>
        </w:rPr>
        <w:t xml:space="preserve"> a la</w:t>
      </w:r>
      <w:r w:rsidR="007B5119">
        <w:rPr>
          <w:rFonts w:cs="Arial"/>
          <w:b/>
        </w:rPr>
        <w:t>s 11:0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7B5119">
        <w:rPr>
          <w:rFonts w:cs="Arial"/>
          <w:b/>
        </w:rPr>
        <w:t>06</w:t>
      </w:r>
      <w:r w:rsidR="00C11CAB">
        <w:rPr>
          <w:rFonts w:cs="Arial"/>
          <w:b/>
        </w:rPr>
        <w:t xml:space="preserve"> de </w:t>
      </w:r>
      <w:r w:rsidR="007B5119">
        <w:rPr>
          <w:rFonts w:cs="Arial"/>
          <w:b/>
        </w:rPr>
        <w:t>junio de 2013 en un horario de 10</w:t>
      </w:r>
      <w:r w:rsidR="00A96D26">
        <w:rPr>
          <w:rFonts w:cs="Arial"/>
          <w:b/>
        </w:rPr>
        <w:t>:3</w:t>
      </w:r>
      <w:r w:rsidR="00A908A9">
        <w:rPr>
          <w:rFonts w:cs="Arial"/>
          <w:b/>
        </w:rPr>
        <w:t>0 a las</w:t>
      </w:r>
      <w:r w:rsidR="007B5119">
        <w:rPr>
          <w:rFonts w:cs="Arial"/>
          <w:b/>
        </w:rPr>
        <w:t xml:space="preserve"> 13:0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7B5119">
        <w:rPr>
          <w:rFonts w:cs="Arial"/>
          <w:b/>
        </w:rPr>
        <w:t>06</w:t>
      </w:r>
      <w:r w:rsidR="00A908A9">
        <w:rPr>
          <w:rFonts w:cs="Arial"/>
          <w:b/>
        </w:rPr>
        <w:t xml:space="preserve"> de </w:t>
      </w:r>
      <w:r w:rsidR="007B5119">
        <w:rPr>
          <w:rFonts w:cs="Arial"/>
          <w:b/>
        </w:rPr>
        <w:t>junio de 2013</w:t>
      </w:r>
      <w:r w:rsidR="00C11CAB">
        <w:rPr>
          <w:rFonts w:cs="Arial"/>
          <w:b/>
        </w:rPr>
        <w:t xml:space="preserve"> a</w:t>
      </w:r>
      <w:r w:rsidR="00BA5819">
        <w:rPr>
          <w:rFonts w:cs="Arial"/>
          <w:b/>
        </w:rPr>
        <w:t xml:space="preserve"> las 13</w:t>
      </w:r>
      <w:r w:rsidR="007B5119">
        <w:rPr>
          <w:rFonts w:cs="Arial"/>
          <w:b/>
        </w:rPr>
        <w:t>:3</w:t>
      </w:r>
      <w:r w:rsidR="00C11CAB">
        <w:rPr>
          <w:rFonts w:cs="Arial"/>
          <w:b/>
        </w:rPr>
        <w:t>0 horas</w:t>
      </w:r>
      <w:r w:rsidRPr="00802963">
        <w:rPr>
          <w:rFonts w:cs="Arial"/>
        </w:rPr>
        <w:t>.</w:t>
      </w:r>
    </w:p>
    <w:p w:rsidR="00733230" w:rsidRPr="007B5119" w:rsidRDefault="00066C26" w:rsidP="007B5119">
      <w:pPr>
        <w:autoSpaceDE w:val="0"/>
        <w:autoSpaceDN w:val="0"/>
        <w:adjustRightInd w:val="0"/>
        <w:spacing w:after="0" w:line="240" w:lineRule="auto"/>
        <w:ind w:left="720"/>
        <w:rPr>
          <w:rFonts w:cs="Arial"/>
          <w:b/>
        </w:rPr>
      </w:pPr>
      <w:r w:rsidRPr="00802963">
        <w:rPr>
          <w:rFonts w:cs="Arial"/>
        </w:rPr>
        <w:t xml:space="preserve">4. El acto de fallo se llevará a cabo el día </w:t>
      </w:r>
      <w:r w:rsidR="007B5119">
        <w:rPr>
          <w:rFonts w:cs="Arial"/>
          <w:b/>
        </w:rPr>
        <w:t xml:space="preserve">13 </w:t>
      </w:r>
      <w:r w:rsidR="00A908A9">
        <w:rPr>
          <w:rFonts w:cs="Arial"/>
          <w:b/>
        </w:rPr>
        <w:t xml:space="preserve">de </w:t>
      </w:r>
      <w:r w:rsidR="007B5119">
        <w:rPr>
          <w:rFonts w:cs="Arial"/>
          <w:b/>
        </w:rPr>
        <w:t>junio de 2013</w:t>
      </w:r>
      <w:r w:rsidR="004737F9">
        <w:rPr>
          <w:rFonts w:cs="Arial"/>
          <w:b/>
        </w:rPr>
        <w:t xml:space="preserve"> a</w:t>
      </w:r>
      <w:r w:rsidR="007B5119">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7B5119">
        <w:rPr>
          <w:rFonts w:cs="Arial"/>
          <w:b/>
        </w:rPr>
        <w:t>19</w:t>
      </w:r>
      <w:r w:rsidR="003F2DC3">
        <w:rPr>
          <w:rFonts w:cs="Arial"/>
          <w:b/>
        </w:rPr>
        <w:t xml:space="preserve"> de </w:t>
      </w:r>
      <w:r w:rsidR="007B5119">
        <w:rPr>
          <w:rFonts w:cs="Arial"/>
          <w:b/>
        </w:rPr>
        <w:t>junio de 2013</w:t>
      </w:r>
      <w:r w:rsidR="003F2DC3">
        <w:rPr>
          <w:rFonts w:cs="Arial"/>
          <w:b/>
        </w:rPr>
        <w:t xml:space="preserve"> a las 13:3</w:t>
      </w:r>
      <w:r>
        <w:rPr>
          <w:rFonts w:cs="Arial"/>
          <w:b/>
        </w:rPr>
        <w:t>0 horas</w:t>
      </w:r>
      <w:r w:rsidRPr="00802963">
        <w:rPr>
          <w:rFonts w:cs="Arial"/>
        </w:rPr>
        <w:t xml:space="preserve"> </w:t>
      </w:r>
      <w:r w:rsidRPr="00813CF1">
        <w:rPr>
          <w:rFonts w:cs="Arial"/>
        </w:rPr>
        <w:t>en la S</w:t>
      </w:r>
      <w:r w:rsidR="00596D89">
        <w:rPr>
          <w:rFonts w:cs="Arial"/>
        </w:rPr>
        <w:t>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1" w:name="_Toc205180107"/>
      <w:r w:rsidRPr="00802963">
        <w:t>Descripción completa de</w:t>
      </w:r>
      <w:r w:rsidR="00AF6113" w:rsidRPr="00802963">
        <w:t>l servicio</w:t>
      </w:r>
      <w:r w:rsidRPr="00802963">
        <w:t xml:space="preserve"> y sus especificaciones.</w:t>
      </w:r>
      <w:bookmarkEnd w:id="1"/>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EE01A4">
        <w:rPr>
          <w:b/>
        </w:rPr>
        <w:t>CONTRATACIÓN DEL SERVICIO PARA LA ELABORACIÓN DE LA REVISTA AVANCE Y PERSPECTIVA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La prestación del servicio, darán origen al fincamiento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C33C0F" w:rsidRDefault="00C33C0F"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2" w:name="_Toc205180108"/>
      <w:r w:rsidRPr="00802963">
        <w:lastRenderedPageBreak/>
        <w:t xml:space="preserve">Periodo de </w:t>
      </w:r>
      <w:r w:rsidR="001A6933" w:rsidRPr="00802963">
        <w:t>prestación del servicio</w:t>
      </w:r>
      <w:r w:rsidR="00195613" w:rsidRPr="00802963">
        <w:t>.</w:t>
      </w:r>
      <w:bookmarkEnd w:id="2"/>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2A5A51">
        <w:t>20</w:t>
      </w:r>
      <w:r w:rsidR="00C96F4B">
        <w:t xml:space="preserve"> de </w:t>
      </w:r>
      <w:r w:rsidR="003C7C56">
        <w:t>diciembre</w:t>
      </w:r>
      <w:r w:rsidR="00596D89">
        <w:t xml:space="preserve"> del 2013</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3" w:name="_Toc205180109"/>
      <w:r w:rsidRPr="00802963">
        <w:t xml:space="preserve">Lugar de </w:t>
      </w:r>
      <w:r w:rsidR="001A6933" w:rsidRPr="00802963">
        <w:t>prestación del servicio</w:t>
      </w:r>
      <w:r w:rsidRPr="00802963">
        <w:t>.</w:t>
      </w:r>
      <w:bookmarkEnd w:id="3"/>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4" w:name="_Toc205180110"/>
      <w:r w:rsidRPr="00802963">
        <w:t>Transportación</w:t>
      </w:r>
      <w:r w:rsidR="00195613" w:rsidRPr="00802963">
        <w:t>.</w:t>
      </w:r>
      <w:bookmarkEnd w:id="4"/>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5" w:name="_Toc205180112"/>
      <w:r w:rsidRPr="00802963">
        <w:t>Patentes, marcas y derechos de autor.</w:t>
      </w:r>
      <w:bookmarkEnd w:id="5"/>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6" w:name="_Toc205180113"/>
      <w:r w:rsidRPr="00802963">
        <w:lastRenderedPageBreak/>
        <w:t>Modificaciones a las cantidades.</w:t>
      </w:r>
      <w:bookmarkEnd w:id="6"/>
    </w:p>
    <w:p w:rsidR="009E0D3A" w:rsidRPr="00802963" w:rsidRDefault="009E0D3A" w:rsidP="009E0D3A">
      <w:pPr>
        <w:autoSpaceDE w:val="0"/>
        <w:autoSpaceDN w:val="0"/>
        <w:adjustRightInd w:val="0"/>
        <w:spacing w:after="0" w:line="240" w:lineRule="auto"/>
      </w:pPr>
      <w:r w:rsidRPr="00802963">
        <w:t xml:space="preserve">Con fundamento y observando lo dispuesto en el Artículo 52 de la Ley de Adquisiciones, Arrendamientos y Servicios del Sector Público, “EL CINVESTAV”, bajo su responsabilidad y por razones fundadas, podrá modificar los contratos vigentes que se deriven de esta </w:t>
      </w:r>
      <w:r w:rsidR="00A301D8">
        <w:t>invitación a cuando menos tres personas</w:t>
      </w:r>
      <w:r w:rsidRPr="00802963">
        <w:t xml:space="preserve">, previo acuerdo por escrito con el Prestador sin tener que recurrir, en su caso, a la celebración de una nueva </w:t>
      </w:r>
      <w:r w:rsidR="00A301D8">
        <w:t>invitación a cuando menos tres personas</w:t>
      </w:r>
      <w:r w:rsidRPr="00802963">
        <w:t>,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No se aceptarán opciones, ni modificaciones que demeriten las especificaciones y calidad del servicio licitados en ninguna de las etapas de la </w:t>
      </w:r>
      <w:r w:rsidR="00A301D8">
        <w:t>invitación a cuando menos tres personas</w:t>
      </w:r>
      <w:r w:rsidRPr="00802963">
        <w:t>.</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w:t>
      </w:r>
      <w:r w:rsidR="0077228A" w:rsidRPr="003C7C56">
        <w:rPr>
          <w:b/>
        </w:rPr>
        <w:t>(NO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7" w:name="_Toc205180114"/>
      <w:r w:rsidRPr="00802963">
        <w:t>Asistencia a los eventos.</w:t>
      </w:r>
      <w:bookmarkEnd w:id="7"/>
    </w:p>
    <w:p w:rsidR="009E0D3A" w:rsidRPr="00802963" w:rsidRDefault="009E0D3A" w:rsidP="009E0D3A">
      <w:pPr>
        <w:autoSpaceDE w:val="0"/>
        <w:autoSpaceDN w:val="0"/>
        <w:adjustRightInd w:val="0"/>
        <w:spacing w:after="0" w:line="240" w:lineRule="auto"/>
      </w:pPr>
      <w:r w:rsidRPr="00802963">
        <w:t xml:space="preserve">Cualquier persona podrá asistir a los diferentes actos de la </w:t>
      </w:r>
      <w:r w:rsidR="00855E44">
        <w:t>invitación a cuando menos tres personas</w:t>
      </w:r>
      <w:r w:rsidR="00855E44" w:rsidRPr="00802963">
        <w:t xml:space="preserve"> </w:t>
      </w:r>
      <w:r w:rsidRPr="00802963">
        <w:t>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 xml:space="preserve">Quien concurra a los diversos actos de la </w:t>
      </w:r>
      <w:r w:rsidR="00855E44">
        <w:t>invitación a cuando menos tres personas</w:t>
      </w:r>
      <w:r w:rsidRPr="00802963">
        <w:t>,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8" w:name="_Toc205180115"/>
      <w:r w:rsidRPr="00802963">
        <w:rPr>
          <w:u w:val="single"/>
        </w:rPr>
        <w:t xml:space="preserve">No será motivo de descalificación la falta de identificación o de acreditamiento de la representación de la persona que solamente entregue las propuestas, pero sólo podrá </w:t>
      </w:r>
      <w:r w:rsidRPr="00802963">
        <w:rPr>
          <w:u w:val="single"/>
        </w:rPr>
        <w:lastRenderedPageBreak/>
        <w:t>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8"/>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9" w:name="_Toc205180117"/>
      <w:bookmarkStart w:id="10" w:name="_Toc205180118"/>
      <w:r w:rsidRPr="00802963">
        <w:t>Garantías.</w:t>
      </w:r>
      <w:bookmarkEnd w:id="9"/>
    </w:p>
    <w:p w:rsidR="00195613" w:rsidRPr="00802963" w:rsidRDefault="00D656DF" w:rsidP="00D656DF">
      <w:pPr>
        <w:pStyle w:val="Ttulo3"/>
      </w:pPr>
      <w:r w:rsidRPr="00802963">
        <w:t>Entrega de las garantías</w:t>
      </w:r>
      <w:r w:rsidR="00195613" w:rsidRPr="00802963">
        <w:t>.</w:t>
      </w:r>
      <w:bookmarkEnd w:id="1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1" w:name="_Toc205180119"/>
      <w:r w:rsidRPr="00802963">
        <w:t>Consecuencias del no sostenimiento de propuestas.</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20"/>
      <w:r w:rsidRPr="00802963">
        <w:t>Para garantizar el cumplimiento del contrato</w:t>
      </w:r>
      <w:r w:rsidR="00F93478" w:rsidRPr="00802963">
        <w:t xml:space="preserve"> o pedido</w:t>
      </w:r>
      <w:r w:rsidRPr="00802963">
        <w:t>.</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xml:space="preserve">, deberá </w:t>
      </w:r>
      <w:r w:rsidRPr="00802963">
        <w:lastRenderedPageBreak/>
        <w:t>constituirse por el Licitante Ganador en la misma moneda que el Contrato</w:t>
      </w:r>
      <w:r w:rsidR="00F93478" w:rsidRPr="00802963">
        <w:t xml:space="preserve"> o pedido</w:t>
      </w:r>
      <w:r w:rsidRPr="00802963">
        <w:t>,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1"/>
      <w:r w:rsidRPr="00802963">
        <w:t>Devolución de garantía.</w:t>
      </w:r>
      <w:bookmarkEnd w:id="13"/>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4" w:name="_Toc205180122"/>
      <w:r w:rsidRPr="00802963">
        <w:t>Validez de las propuestas</w:t>
      </w:r>
      <w:bookmarkEnd w:id="14"/>
    </w:p>
    <w:p w:rsidR="007F08C1" w:rsidRPr="00802963" w:rsidRDefault="007F08C1" w:rsidP="00195613">
      <w:pPr>
        <w:autoSpaceDE w:val="0"/>
        <w:autoSpaceDN w:val="0"/>
        <w:adjustRightInd w:val="0"/>
        <w:spacing w:after="0" w:line="240" w:lineRule="auto"/>
      </w:pPr>
    </w:p>
    <w:p w:rsidR="00BD7217"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084878" w:rsidRPr="00802963" w:rsidRDefault="00084878" w:rsidP="00195613">
      <w:pPr>
        <w:autoSpaceDE w:val="0"/>
        <w:autoSpaceDN w:val="0"/>
        <w:adjustRightInd w:val="0"/>
        <w:spacing w:after="0" w:line="240" w:lineRule="auto"/>
      </w:pPr>
    </w:p>
    <w:p w:rsidR="00D656DF" w:rsidRPr="00802963" w:rsidRDefault="00D656DF" w:rsidP="00D656DF">
      <w:pPr>
        <w:pStyle w:val="Ttulo1"/>
      </w:pPr>
      <w:bookmarkStart w:id="15" w:name="_Toc205180123"/>
      <w:r w:rsidRPr="00802963">
        <w:lastRenderedPageBreak/>
        <w:t>Aclaración de dudas de las bases.</w:t>
      </w:r>
      <w:bookmarkEnd w:id="15"/>
    </w:p>
    <w:p w:rsidR="00D656DF" w:rsidRPr="00802963" w:rsidRDefault="00D656DF" w:rsidP="00D656D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junta de aclaración de dudas se llevará a cabo el día </w:t>
      </w:r>
      <w:r w:rsidR="00D804B9">
        <w:rPr>
          <w:rFonts w:cs="Arial"/>
          <w:b/>
        </w:rPr>
        <w:t>29 de mayo de 2013 a las 11:00 horas</w:t>
      </w:r>
      <w:r>
        <w:t xml:space="preserve"> en la sala de juntas de la Sección de Licitaciones, con domicilio en la Av. Instituto Politécnico Nacional No. 2508, Col. San Pedro Zacatenco, C.P. 07360, Delegación Gustavo A. Madero, México, D.F. </w:t>
      </w:r>
    </w:p>
    <w:p w:rsidR="00C33C0F" w:rsidRDefault="00284776" w:rsidP="00284776">
      <w:pPr>
        <w:tabs>
          <w:tab w:val="left" w:pos="7526"/>
        </w:tabs>
        <w:autoSpaceDE w:val="0"/>
        <w:autoSpaceDN w:val="0"/>
        <w:adjustRightInd w:val="0"/>
        <w:spacing w:after="0" w:line="240" w:lineRule="auto"/>
      </w:pPr>
      <w:r>
        <w:tab/>
      </w:r>
    </w:p>
    <w:p w:rsidR="00C33C0F" w:rsidRDefault="00C33C0F" w:rsidP="00C33C0F">
      <w:pPr>
        <w:autoSpaceDE w:val="0"/>
        <w:autoSpaceDN w:val="0"/>
        <w:adjustRightInd w:val="0"/>
        <w:spacing w:after="0" w:line="240" w:lineRule="auto"/>
      </w:pPr>
      <w:r>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w:t>
      </w:r>
      <w:r w:rsidRPr="00D804B9">
        <w:rPr>
          <w:b/>
        </w:rPr>
        <w:t>a más tardar veinticuatro horas antes de la fecha y hora</w:t>
      </w:r>
      <w:r>
        <w:t xml:space="preserve"> en que se vaya a realizar la junta de aclaraciones.</w:t>
      </w:r>
    </w:p>
    <w:p w:rsidR="00C33C0F" w:rsidRDefault="00C33C0F" w:rsidP="00C33C0F">
      <w:pPr>
        <w:autoSpaceDE w:val="0"/>
        <w:autoSpaceDN w:val="0"/>
        <w:adjustRightInd w:val="0"/>
        <w:spacing w:after="0" w:line="240" w:lineRule="auto"/>
      </w:pPr>
    </w:p>
    <w:p w:rsidR="00D804B9" w:rsidRPr="001E66B5" w:rsidRDefault="00D804B9" w:rsidP="00D804B9">
      <w:pPr>
        <w:autoSpaceDE w:val="0"/>
        <w:autoSpaceDN w:val="0"/>
        <w:adjustRightInd w:val="0"/>
        <w:spacing w:after="0" w:line="240" w:lineRule="auto"/>
      </w:pPr>
      <w:r w:rsidRPr="001E66B5">
        <w:t xml:space="preserve">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w:t>
      </w:r>
      <w:r w:rsidRPr="00D804B9">
        <w:rPr>
          <w:b/>
        </w:rPr>
        <w:t>a más tardar veinticuatro horas antes de la fecha y hora</w:t>
      </w:r>
      <w:r w:rsidRPr="001E66B5">
        <w:t xml:space="preserve"> en que se vaya a realizar la junta de aclaraciones.</w:t>
      </w:r>
    </w:p>
    <w:p w:rsidR="00D804B9" w:rsidRDefault="00D804B9"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Las solicitudes de aclaración deberán plantearse de manera concisa y estar directamente vinculadas con los puntos contenidos en la convocatoria a la </w:t>
      </w:r>
      <w:r w:rsidR="00A301D8">
        <w:t>invitación a cuando menos tres personas</w:t>
      </w:r>
      <w:r>
        <w:t xml:space="preserve">,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w:t>
      </w:r>
      <w:r w:rsidR="00A301D8">
        <w:t>invitación a cuando menos tres personas</w:t>
      </w:r>
      <w:r>
        <w:t>.</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La convocante tomará como hora de recepción de las solicitudes de aclaración del licitante, la que indique el sello de recepción del Área contratante y, tratándose de las </w:t>
      </w:r>
      <w:r>
        <w:lastRenderedPageBreak/>
        <w:t>solicitudes que se hagan llegar a la convocante a través de CompraNet, la hora que registre este sistema al momento de su envío.</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La participación de los licitantes en esta etapa será opcional y la no asistencia, no es motivo de descalificación.</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w:t>
      </w:r>
      <w:r w:rsidR="00A301D8">
        <w:t>invitación a cuando menos tres personas</w:t>
      </w:r>
      <w:r>
        <w:t xml:space="preserve">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C33C0F" w:rsidRDefault="00C33C0F" w:rsidP="00C33C0F">
      <w:pPr>
        <w:autoSpaceDE w:val="0"/>
        <w:autoSpaceDN w:val="0"/>
        <w:adjustRightInd w:val="0"/>
        <w:spacing w:after="0" w:line="240" w:lineRule="auto"/>
      </w:pPr>
    </w:p>
    <w:p w:rsidR="00C33C0F" w:rsidRDefault="00C33C0F" w:rsidP="00C33C0F">
      <w:pPr>
        <w:autoSpaceDE w:val="0"/>
        <w:autoSpaceDN w:val="0"/>
        <w:adjustRightInd w:val="0"/>
        <w:spacing w:after="0" w:line="240" w:lineRule="auto"/>
      </w:pPr>
      <w:r>
        <w:t xml:space="preserve">De cada junta de aclaraciones se levantará acta en la que se harán constar los cuestionamientos formulados por los interesados y las respuestas de la convocante. En el </w:t>
      </w:r>
      <w:r>
        <w:lastRenderedPageBreak/>
        <w:t>acta correspondiente a la última junta de aclaraciones se indicará expresamente esta circunstancia</w:t>
      </w:r>
    </w:p>
    <w:p w:rsidR="00C33C0F" w:rsidRDefault="00C33C0F" w:rsidP="00C33C0F">
      <w:pPr>
        <w:autoSpaceDE w:val="0"/>
        <w:autoSpaceDN w:val="0"/>
        <w:adjustRightInd w:val="0"/>
        <w:spacing w:after="0" w:line="240" w:lineRule="auto"/>
      </w:pPr>
    </w:p>
    <w:p w:rsidR="00AB60D2" w:rsidRPr="00802963" w:rsidRDefault="00C33C0F" w:rsidP="00C33C0F">
      <w:pPr>
        <w:autoSpaceDE w:val="0"/>
        <w:autoSpaceDN w:val="0"/>
        <w:adjustRightInd w:val="0"/>
        <w:spacing w:after="0" w:line="240" w:lineRule="auto"/>
      </w:pPr>
      <w:r>
        <w:t>Los licitantes también se podrán dar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6" w:name="_Toc205180124"/>
      <w:r w:rsidRPr="00802963">
        <w:t>D</w:t>
      </w:r>
      <w:r w:rsidR="00195613" w:rsidRPr="00802963">
        <w:t>ocumentación que deberán entregar y cumplir los licitantes participantes.</w:t>
      </w:r>
      <w:bookmarkEnd w:id="16"/>
    </w:p>
    <w:p w:rsidR="005C0D8E" w:rsidRPr="00802963" w:rsidRDefault="005C0D8E" w:rsidP="00195613">
      <w:pPr>
        <w:autoSpaceDE w:val="0"/>
        <w:autoSpaceDN w:val="0"/>
        <w:adjustRightInd w:val="0"/>
        <w:spacing w:after="0" w:line="240" w:lineRule="auto"/>
      </w:pPr>
    </w:p>
    <w:p w:rsidR="004205B7" w:rsidRDefault="005C0D8E" w:rsidP="00855E44">
      <w:pPr>
        <w:spacing w:after="0" w:line="240" w:lineRule="auto"/>
      </w:pPr>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0558AF">
        <w:rPr>
          <w:rFonts w:cs="Arial"/>
          <w:b/>
        </w:rPr>
        <w:t>06 de junio de 2013 en un horario de 10:30 a las 13:00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855E44" w:rsidRDefault="00855E44" w:rsidP="00855E44">
      <w:pPr>
        <w:spacing w:after="0" w:line="240" w:lineRule="auto"/>
      </w:pP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lastRenderedPageBreak/>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0558AF">
        <w:rPr>
          <w:rFonts w:cs="Arial"/>
        </w:rPr>
        <w:t>nual correspondiente al año 2012</w:t>
      </w:r>
      <w:r w:rsidR="007347D6" w:rsidRPr="00802963">
        <w:rPr>
          <w:rFonts w:cs="Arial"/>
        </w:rPr>
        <w:t xml:space="preserve"> o dictamen fiscal</w:t>
      </w:r>
      <w:r w:rsidR="000558AF">
        <w:rPr>
          <w:rFonts w:cs="Arial"/>
        </w:rPr>
        <w:t xml:space="preserve"> del ejercicio fiscal 2012</w:t>
      </w:r>
      <w:r w:rsidR="007347D6" w:rsidRPr="00802963">
        <w:rPr>
          <w:rFonts w:cs="Arial"/>
        </w:rPr>
        <w:t xml:space="preserve">. Si son sociedades de reciente creación, último pago de impuestos correspondiente </w:t>
      </w:r>
      <w:r w:rsidR="003D3F91">
        <w:rPr>
          <w:rFonts w:cs="Arial"/>
        </w:rPr>
        <w:t>a</w:t>
      </w:r>
      <w:r w:rsidR="000558AF">
        <w:rPr>
          <w:rFonts w:cs="Arial"/>
        </w:rPr>
        <w:t>l ejercicio fiscal del año 2013</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0558AF">
        <w:rPr>
          <w:rFonts w:cs="Arial"/>
        </w:rPr>
        <w:t>dientes al ejercicio fiscal 2012</w:t>
      </w:r>
      <w:r w:rsidR="00F72438" w:rsidRPr="00802963">
        <w:rPr>
          <w:rFonts w:cs="Arial"/>
        </w:rPr>
        <w:t>, firmados por el contador público que los elaboró, así como copia fotostática de su cédula profesional o Estados financieros dictaminados correspondientes al ejercicio fisc</w:t>
      </w:r>
      <w:r w:rsidR="000558AF">
        <w:rPr>
          <w:rFonts w:cs="Arial"/>
        </w:rPr>
        <w:t>al 2012</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lastRenderedPageBreak/>
        <w:t>Curriculum vitae de la empresa, incluyendo relación de los clientes más i</w:t>
      </w:r>
      <w:r w:rsidR="007176D5" w:rsidRPr="00802963">
        <w:rPr>
          <w:rFonts w:cs="Arial"/>
        </w:rPr>
        <w:t xml:space="preserve">mportantes durante los </w:t>
      </w:r>
      <w:r w:rsidR="003D3F91">
        <w:rPr>
          <w:rFonts w:cs="Arial"/>
        </w:rPr>
        <w:t xml:space="preserve">años </w:t>
      </w:r>
      <w:r w:rsidR="00855E44">
        <w:rPr>
          <w:rFonts w:cs="Arial"/>
        </w:rPr>
        <w:t>2011 y 2012</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7" w:name="_Toc205180125"/>
      <w:r w:rsidRPr="00802963">
        <w:lastRenderedPageBreak/>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7"/>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xml:space="preserve">: En el supuesto de que durante los actos inherentes de esta </w:t>
      </w:r>
      <w:r w:rsidR="00A301D8">
        <w:t>invitación a cuando menos tres personas</w:t>
      </w:r>
      <w:r w:rsidRPr="0020123C">
        <w:t>,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8" w:name="_Toc205180126"/>
      <w:r w:rsidRPr="00802963">
        <w:t>Acto de Apertura de Proposiciones</w:t>
      </w:r>
      <w:r w:rsidR="00D656DF" w:rsidRPr="00802963">
        <w:t>.</w:t>
      </w:r>
      <w:bookmarkEnd w:id="18"/>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0558AF">
        <w:rPr>
          <w:rFonts w:cs="Arial"/>
          <w:b/>
        </w:rPr>
        <w:t>06 de junio de 2013 a las 13:30 horas</w:t>
      </w:r>
      <w:r w:rsidR="00896F77" w:rsidRPr="00802963">
        <w:t xml:space="preserve"> </w:t>
      </w:r>
      <w:r w:rsidR="00195613" w:rsidRPr="00802963">
        <w:t xml:space="preserve">en la Sala de Juntas de la </w:t>
      </w:r>
      <w:r w:rsidR="00643E70" w:rsidRPr="00802963">
        <w:rPr>
          <w:rFonts w:cs="Arial"/>
        </w:rPr>
        <w:t>S</w:t>
      </w:r>
      <w:r w:rsidR="00855E44">
        <w:rPr>
          <w:rFonts w:cs="Arial"/>
        </w:rPr>
        <w:t>ección de Licitaciones</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19" w:name="_Toc205180127"/>
      <w:r w:rsidRPr="00802963">
        <w:t>Protocolo del Acto de Apertura de Proposiciones.</w:t>
      </w:r>
      <w:bookmarkEnd w:id="19"/>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que contienen la 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0" w:name="_Toc205180128"/>
      <w:r w:rsidRPr="00802963">
        <w:t xml:space="preserve">Desarrollo del </w:t>
      </w:r>
      <w:r w:rsidR="00D704B4" w:rsidRPr="00802963">
        <w:t>Acto de Presentación y Apertura de Proposiciones</w:t>
      </w:r>
      <w:r w:rsidRPr="00802963">
        <w:t>.</w:t>
      </w:r>
      <w:bookmarkEnd w:id="20"/>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1" w:name="_Toc205180129"/>
      <w:r w:rsidRPr="00802963">
        <w:rPr>
          <w:rStyle w:val="Ttulo3Car"/>
          <w:rFonts w:eastAsia="Calibri"/>
        </w:rPr>
        <w:lastRenderedPageBreak/>
        <w:t>5.2.1</w:t>
      </w:r>
      <w:bookmarkEnd w:id="21"/>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2"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 xml:space="preserve">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w:t>
      </w:r>
      <w:r w:rsidRPr="00802963">
        <w:lastRenderedPageBreak/>
        <w:t>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2"/>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0558AF">
        <w:rPr>
          <w:rFonts w:cs="Arial"/>
          <w:b/>
        </w:rPr>
        <w:t>13 de junio de 2013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3" w:name="_Toc205180131"/>
      <w:r w:rsidRPr="00802963">
        <w:t>Desarrollo del Acto de Fallo.</w:t>
      </w:r>
      <w:bookmarkEnd w:id="2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w:t>
      </w:r>
      <w:r w:rsidRPr="00802963">
        <w:lastRenderedPageBreak/>
        <w:t>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0558AF" w:rsidP="00D656DF">
      <w:pPr>
        <w:pStyle w:val="Ttulo2"/>
      </w:pPr>
      <w:bookmarkStart w:id="24" w:name="_Toc205180132"/>
      <w:r>
        <w:t>Firma del contrato</w:t>
      </w:r>
      <w:r w:rsidR="00D656DF" w:rsidRPr="00802963">
        <w:t>.</w:t>
      </w:r>
      <w:bookmarkEnd w:id="24"/>
    </w:p>
    <w:p w:rsidR="007F08C1" w:rsidRPr="00802963" w:rsidRDefault="007F08C1" w:rsidP="00D656DF">
      <w:pPr>
        <w:autoSpaceDE w:val="0"/>
        <w:autoSpaceDN w:val="0"/>
        <w:adjustRightInd w:val="0"/>
        <w:spacing w:after="0" w:line="240" w:lineRule="auto"/>
      </w:pPr>
    </w:p>
    <w:p w:rsidR="00576E29" w:rsidRPr="00802963" w:rsidRDefault="000558AF" w:rsidP="00576E29">
      <w:pPr>
        <w:autoSpaceDE w:val="0"/>
        <w:autoSpaceDN w:val="0"/>
        <w:adjustRightInd w:val="0"/>
        <w:spacing w:after="0" w:line="240" w:lineRule="auto"/>
      </w:pPr>
      <w:r>
        <w:t>El representante legal acreditado</w:t>
      </w:r>
      <w:r w:rsidR="00576E29" w:rsidRPr="00802963">
        <w:t xml:space="preserve"> de la empresa que haya obtenido asignación, deberá presentarse a firmar el contrato y/o pedido correspondiente, el </w:t>
      </w:r>
      <w:r>
        <w:rPr>
          <w:rFonts w:cs="Arial"/>
          <w:b/>
        </w:rPr>
        <w:t>19 de junio de 2013 a las 13:30 horas</w:t>
      </w:r>
      <w:r w:rsidR="00896F77">
        <w:t xml:space="preserve"> en la S</w:t>
      </w:r>
      <w:r w:rsidR="00855E44">
        <w:t>ección de Licitaciones</w:t>
      </w:r>
      <w:r w:rsidR="00576E29" w:rsidRPr="00802963">
        <w:t xml:space="preserve">,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00576E29" w:rsidRPr="00802963">
          <w:t>la Ley</w:t>
        </w:r>
      </w:smartTag>
      <w:r w:rsidR="00576E29"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5" w:name="_Toc205180133"/>
      <w:r w:rsidRPr="00802963">
        <w:lastRenderedPageBreak/>
        <w:t>Aspectos económicos.</w:t>
      </w:r>
      <w:bookmarkEnd w:id="25"/>
    </w:p>
    <w:p w:rsidR="00D656DF" w:rsidRPr="00802963" w:rsidRDefault="00D656DF" w:rsidP="00D656DF">
      <w:pPr>
        <w:pStyle w:val="Ttulo2"/>
      </w:pPr>
      <w:bookmarkStart w:id="26" w:name="_Toc205180134"/>
      <w:r w:rsidRPr="00802963">
        <w:t>Precios.</w:t>
      </w:r>
      <w:bookmarkEnd w:id="26"/>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7"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8" w:name="_Toc205180137"/>
      <w:bookmarkEnd w:id="27"/>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8"/>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29" w:name="_Toc205180138"/>
      <w:bookmarkStart w:id="30" w:name="_Toc205180139"/>
      <w:r w:rsidRPr="00802963">
        <w:t>Criterios de evaluación y asignación de proposiciones.</w:t>
      </w:r>
      <w:bookmarkEnd w:id="29"/>
    </w:p>
    <w:p w:rsidR="00195613" w:rsidRPr="00802963" w:rsidRDefault="00477C8F" w:rsidP="00477C8F">
      <w:pPr>
        <w:pStyle w:val="Ttulo2"/>
      </w:pPr>
      <w:r w:rsidRPr="00802963">
        <w:t>Criterios para evaluar las proposiciones</w:t>
      </w:r>
      <w:r w:rsidR="00195613" w:rsidRPr="00802963">
        <w:t>.</w:t>
      </w:r>
      <w:bookmarkEnd w:id="30"/>
    </w:p>
    <w:p w:rsidR="007F08C1" w:rsidRPr="00802963" w:rsidRDefault="007F08C1" w:rsidP="0019561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La evaluación técnica de las proposiciones que presenten los licitantes, será efectuada por el Área Requirente o Técnica.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procederá a realizar la evaluación de las proposiciones económicas, de aquéllas proposiciones cuya proposición técnica resulte solvente y cumplan con lo establecido en la presente convocatoria.</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w:t>
      </w:r>
      <w:r w:rsidRPr="00BF374A">
        <w:lastRenderedPageBreak/>
        <w:t xml:space="preserve">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E444B3" w:rsidRPr="00BF374A" w:rsidRDefault="00E444B3" w:rsidP="00E444B3">
      <w:pPr>
        <w:autoSpaceDE w:val="0"/>
        <w:autoSpaceDN w:val="0"/>
        <w:adjustRightInd w:val="0"/>
        <w:spacing w:after="0" w:line="240" w:lineRule="auto"/>
      </w:pPr>
      <w:r w:rsidRPr="00BF374A">
        <w:t>II. Cuando se consideren como referencia los precios de las ofertas presentadas en la misma licitación pública, se deberá contar con al menos tres proposiciones aceptadas técnicamente y el promedio de dichas ofertas se obtendrá de la siguiente manera:</w:t>
      </w:r>
    </w:p>
    <w:p w:rsidR="00E444B3" w:rsidRPr="00BF374A" w:rsidRDefault="00E444B3" w:rsidP="00E444B3">
      <w:pPr>
        <w:autoSpaceDE w:val="0"/>
        <w:autoSpaceDN w:val="0"/>
        <w:adjustRightInd w:val="0"/>
        <w:spacing w:after="0" w:line="240" w:lineRule="auto"/>
      </w:pPr>
      <w:r w:rsidRPr="00BF374A">
        <w:t>a) Se sumarán todos los precios ofertados en el proceso de licitación pública que se aceptaron técnicamente;</w:t>
      </w:r>
    </w:p>
    <w:p w:rsidR="00E444B3" w:rsidRPr="00BF374A" w:rsidRDefault="00E444B3" w:rsidP="00E444B3">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E444B3" w:rsidRPr="00BF374A" w:rsidRDefault="00E444B3" w:rsidP="00E444B3">
      <w:pPr>
        <w:autoSpaceDE w:val="0"/>
        <w:autoSpaceDN w:val="0"/>
        <w:adjustRightInd w:val="0"/>
        <w:spacing w:after="0" w:line="240" w:lineRule="auto"/>
      </w:pPr>
      <w:r w:rsidRPr="00BF374A">
        <w:t>c) El promedio será el resultado de la división a que se refiere el inciso anterior.</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E444B3" w:rsidRPr="00BF374A" w:rsidRDefault="00E444B3" w:rsidP="00E444B3">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E444B3" w:rsidRPr="00BF374A" w:rsidRDefault="00E444B3" w:rsidP="00E444B3">
      <w:pPr>
        <w:autoSpaceDE w:val="0"/>
        <w:autoSpaceDN w:val="0"/>
        <w:adjustRightInd w:val="0"/>
        <w:spacing w:after="0" w:line="240" w:lineRule="auto"/>
      </w:pPr>
    </w:p>
    <w:p w:rsidR="00E444B3" w:rsidRPr="00BF374A" w:rsidRDefault="00E444B3" w:rsidP="00E444B3">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E444B3" w:rsidRPr="00BF374A" w:rsidRDefault="00E444B3" w:rsidP="00E444B3">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44B3" w:rsidRPr="00BF374A" w:rsidRDefault="00E444B3" w:rsidP="00E444B3">
      <w:pPr>
        <w:autoSpaceDE w:val="0"/>
        <w:autoSpaceDN w:val="0"/>
        <w:adjustRightInd w:val="0"/>
        <w:spacing w:after="0" w:line="240" w:lineRule="auto"/>
      </w:pPr>
      <w:r w:rsidRPr="00BF374A">
        <w:lastRenderedPageBreak/>
        <w:t>II. De los precios preponderantes determinados, se obtendrá el promedio de los mismos. En el caso de advertirse la existencia de dos o más grupos de precios preponderantes, se deberá tomar el promedio de los dos que contengan los precios más bajos;</w:t>
      </w:r>
    </w:p>
    <w:p w:rsidR="00E444B3" w:rsidRPr="00BF374A" w:rsidRDefault="00E444B3" w:rsidP="00E444B3">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E444B3" w:rsidRPr="00BF374A" w:rsidRDefault="00E444B3" w:rsidP="00E444B3">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1C2CA9" w:rsidRPr="00802963" w:rsidRDefault="00E444B3" w:rsidP="00E444B3">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1" w:name="_Toc205180140"/>
      <w:r w:rsidRPr="00802963">
        <w:t>Propuestas desechadas.</w:t>
      </w:r>
      <w:bookmarkEnd w:id="3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Default="00195613" w:rsidP="00195613">
      <w:pPr>
        <w:autoSpaceDE w:val="0"/>
        <w:autoSpaceDN w:val="0"/>
        <w:adjustRightInd w:val="0"/>
        <w:spacing w:after="0" w:line="240" w:lineRule="auto"/>
      </w:pPr>
    </w:p>
    <w:p w:rsidR="0017314E" w:rsidRPr="00802963" w:rsidRDefault="00195613" w:rsidP="0017314E">
      <w:pPr>
        <w:pStyle w:val="Ttulo1"/>
      </w:pPr>
      <w:bookmarkStart w:id="32" w:name="_Toc205180142"/>
      <w:r w:rsidRPr="00802963">
        <w:t>Aspectos varios.</w:t>
      </w:r>
      <w:bookmarkEnd w:id="32"/>
      <w:r w:rsidR="0017314E" w:rsidRPr="00802963">
        <w:t xml:space="preserve"> </w:t>
      </w:r>
    </w:p>
    <w:p w:rsidR="0017314E" w:rsidRPr="00802963" w:rsidRDefault="0017314E" w:rsidP="0017314E">
      <w:pPr>
        <w:pStyle w:val="Ttulo2"/>
      </w:pPr>
      <w:bookmarkStart w:id="33" w:name="_Toc205180143"/>
      <w:r w:rsidRPr="00802963">
        <w:t>Visitas de Inspección.</w:t>
      </w:r>
      <w:bookmarkEnd w:id="33"/>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 xml:space="preserve">Además “EL CINVESTAV” podrá efectuar las visitas de supervisión e inspección física que considere necesarias a las instalaciones del Licitante ganador, a efecto de verificar la calidad de los materiales que utiliza para la prestación del servicio y entrega de bienes, </w:t>
      </w:r>
      <w:r w:rsidRPr="00802963">
        <w:lastRenderedPageBreak/>
        <w:t>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4" w:name="_Toc205180144"/>
      <w:r w:rsidRPr="00802963">
        <w:t>Modificaciones a las bases que podrán efectuarse.</w:t>
      </w:r>
      <w:bookmarkEnd w:id="34"/>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5" w:name="_Toc205180145"/>
      <w:r w:rsidRPr="00802963">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5"/>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6" w:name="_Toc205180146"/>
      <w:r w:rsidRPr="00802963">
        <w:t>Descalificación de un licitante.</w:t>
      </w:r>
      <w:bookmarkEnd w:id="36"/>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lastRenderedPageBreak/>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7" w:name="_Toc205180147"/>
      <w:r w:rsidRPr="00802963">
        <w:t>Descalificación de la</w:t>
      </w:r>
      <w:r w:rsidR="008C282E" w:rsidRPr="00802963">
        <w:t>(s)</w:t>
      </w:r>
      <w:r w:rsidRPr="00802963">
        <w:t xml:space="preserve"> partida</w:t>
      </w:r>
      <w:r w:rsidR="008C282E" w:rsidRPr="00802963">
        <w:t>(s)</w:t>
      </w:r>
      <w:r w:rsidR="00195613" w:rsidRPr="00802963">
        <w:t>.</w:t>
      </w:r>
      <w:bookmarkEnd w:id="37"/>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8"/>
      <w:r w:rsidRPr="00802963">
        <w:t>Suspensión temporal de los procedimientos.</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39" w:name="_Toc205180149"/>
      <w:r w:rsidRPr="00802963">
        <w:t>Cancelación total o parcial del concurso</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0" w:name="_Toc205180150"/>
      <w:r w:rsidRPr="00802963">
        <w:t>Declarar desierto el concurso</w:t>
      </w:r>
      <w:r w:rsidR="00195613" w:rsidRPr="00802963">
        <w:t>.</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1" w:name="_Toc205180151"/>
      <w:r w:rsidRPr="00802963">
        <w:t>Rescisión del contrato.</w:t>
      </w:r>
      <w:bookmarkEnd w:id="41"/>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lastRenderedPageBreak/>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2" w:name="_Toc205180152"/>
      <w:r w:rsidRPr="00802963">
        <w:t>Inconformidades, controversias, sanciones y prórrogas</w:t>
      </w:r>
      <w:r w:rsidR="00195613" w:rsidRPr="00802963">
        <w:t>.</w:t>
      </w:r>
      <w:bookmarkEnd w:id="42"/>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3" w:name="_Toc205180153"/>
      <w:r w:rsidRPr="00802963">
        <w:t>Inconformidades.</w:t>
      </w:r>
      <w:bookmarkEnd w:id="4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4" w:name="_Toc205180154"/>
      <w:r w:rsidRPr="00802963">
        <w:t>Controversias.</w:t>
      </w:r>
      <w:bookmarkEnd w:id="44"/>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 xml:space="preserve">Los licitantes extranjeros, deberán incluir un párrafo adicional a la solicitud de inscripción (Anexo 4), en el cual indiquen que renuncian a la protección de sus gobiernos y que se someten a las normas del derecho mexicano aplicables en cualquier controversia que </w:t>
      </w:r>
      <w:r w:rsidRPr="00802963">
        <w:lastRenderedPageBreak/>
        <w:t>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5"/>
      <w:r w:rsidRPr="00802963">
        <w:t>Sanciones.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6" w:name="_Toc205180156"/>
      <w:r w:rsidRPr="00802963">
        <w:t>Sanciones relativas al incumplimiento del contrato.</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7"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7"/>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48" w:name="_Toc205180158"/>
      <w:r w:rsidRPr="00802963">
        <w:lastRenderedPageBreak/>
        <w:t>Aclaración relativa al hecho de que no se negociará ninguna de las condiciones que ofrezcan los licitantes.</w:t>
      </w:r>
      <w:bookmarkEnd w:id="48"/>
    </w:p>
    <w:p w:rsidR="004F1D42" w:rsidRPr="00802963" w:rsidRDefault="004F1D42" w:rsidP="000E7946">
      <w:pPr>
        <w:autoSpaceDE w:val="0"/>
        <w:autoSpaceDN w:val="0"/>
        <w:adjustRightInd w:val="0"/>
        <w:spacing w:after="0" w:line="240" w:lineRule="auto"/>
      </w:pPr>
      <w:bookmarkStart w:id="49"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t xml:space="preserve">Impedimentos para participación en </w:t>
      </w:r>
      <w:r w:rsidR="004F1D42" w:rsidRPr="00802963">
        <w:t>el concurso de invitación a cuando menos tres personas</w:t>
      </w:r>
      <w:r w:rsidRPr="00802963">
        <w:t>.</w:t>
      </w:r>
      <w:bookmarkEnd w:id="49"/>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0" w:name="_Toc205180160"/>
      <w:r w:rsidRPr="00802963">
        <w:t>Situaciones no previstas en las bases.</w:t>
      </w:r>
      <w:bookmarkEnd w:id="50"/>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1" w:name="_Toc205180161"/>
      <w:r w:rsidRPr="00802963">
        <w:t>Instrucciones.</w:t>
      </w:r>
      <w:bookmarkEnd w:id="51"/>
    </w:p>
    <w:p w:rsidR="00195613" w:rsidRPr="00802963" w:rsidRDefault="00195613" w:rsidP="004C6063">
      <w:pPr>
        <w:pStyle w:val="Ttulo2"/>
      </w:pPr>
      <w:bookmarkStart w:id="52" w:name="_Toc205180162"/>
      <w:r w:rsidRPr="00802963">
        <w:t>Instrucciones generales.</w:t>
      </w:r>
      <w:bookmarkEnd w:id="52"/>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3" w:name="_Toc205180163"/>
      <w:r w:rsidRPr="00802963">
        <w:lastRenderedPageBreak/>
        <w:t>Instrucciones para elaborar las proposiciones técnicas y económicas.</w:t>
      </w:r>
      <w:bookmarkEnd w:id="53"/>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4" w:name="_Toc205180164"/>
      <w:r w:rsidRPr="00802963">
        <w:t>Elaboración de las propuestas técnicas.</w:t>
      </w:r>
      <w:bookmarkEnd w:id="54"/>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Carta en papel membretado de la empresa donde el licitante manifieste la relación de centros de servicio de su empresa, misma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lastRenderedPageBreak/>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5" w:name="_Toc205180165"/>
      <w:r w:rsidRPr="00802963">
        <w:t xml:space="preserve">Elaboración de las </w:t>
      </w:r>
      <w:r w:rsidR="004C6063" w:rsidRPr="00802963">
        <w:t>p</w:t>
      </w:r>
      <w:r w:rsidRPr="00802963">
        <w:t>roposiciones económicas.</w:t>
      </w:r>
      <w:bookmarkEnd w:id="55"/>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*.xls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6" w:name="_Toc205180166"/>
      <w:r w:rsidRPr="00802963">
        <w:t>Elaboración de la hoja resumen de propuestas.</w:t>
      </w:r>
      <w:bookmarkEnd w:id="56"/>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lastRenderedPageBreak/>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7" w:name="_Toc205180167"/>
      <w:r>
        <w:t xml:space="preserve">15.3. </w:t>
      </w:r>
      <w:r w:rsidRPr="00631789">
        <w:t>Instrucciones para elaborar las proposiciones que opten por medios electrónicos.</w:t>
      </w:r>
      <w:bookmarkEnd w:id="57"/>
    </w:p>
    <w:p w:rsidR="00F8202A" w:rsidRPr="00631789" w:rsidRDefault="00F8202A" w:rsidP="00F8202A">
      <w:pPr>
        <w:autoSpaceDE w:val="0"/>
        <w:autoSpaceDN w:val="0"/>
        <w:adjustRightInd w:val="0"/>
        <w:spacing w:after="0" w:line="240" w:lineRule="auto"/>
      </w:pPr>
      <w:r w:rsidRPr="00631789">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cada una de las hojas que integren sus propuestas con el RFC de la empresa, número de </w:t>
      </w:r>
      <w:r w:rsidR="00A301D8">
        <w:t>invitación a cuando menos tres personas</w:t>
      </w:r>
      <w:r w:rsidR="00A301D8" w:rsidRPr="00631789">
        <w:t xml:space="preserve"> </w:t>
      </w:r>
      <w:r w:rsidRPr="00631789">
        <w:t>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654B23" w:rsidRDefault="00654B23" w:rsidP="003042A3"/>
    <w:p w:rsidR="00C4087F" w:rsidRDefault="00C4087F" w:rsidP="003042A3"/>
    <w:p w:rsidR="00C4087F" w:rsidRDefault="00C4087F"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footerReference w:type="default" r:id="rId10"/>
          <w:pgSz w:w="12240" w:h="15840" w:code="1"/>
          <w:pgMar w:top="2336" w:right="1701" w:bottom="1418" w:left="1701" w:header="709" w:footer="709" w:gutter="0"/>
          <w:cols w:space="708"/>
          <w:docGrid w:linePitch="360"/>
        </w:sectPr>
      </w:pPr>
      <w:r>
        <w:t>VAS/garc</w:t>
      </w:r>
    </w:p>
    <w:p w:rsidR="0006650F" w:rsidRPr="00802963" w:rsidRDefault="0006650F" w:rsidP="0006650F">
      <w:pPr>
        <w:spacing w:after="0" w:line="240" w:lineRule="auto"/>
        <w:jc w:val="center"/>
        <w:rPr>
          <w:rFonts w:cs="Arial"/>
          <w:b/>
          <w:sz w:val="16"/>
        </w:rPr>
      </w:pPr>
      <w:bookmarkStart w:id="58" w:name="RANGE!A1:M33"/>
      <w:bookmarkEnd w:id="58"/>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EE01A4" w:rsidP="000F47D8">
      <w:pPr>
        <w:jc w:val="center"/>
        <w:rPr>
          <w:b/>
          <w:sz w:val="18"/>
        </w:rPr>
      </w:pPr>
      <w:r>
        <w:rPr>
          <w:b/>
          <w:sz w:val="18"/>
        </w:rPr>
        <w:t>CONTRATACIÓN DEL SERVICIO PARA LA ELABORACIÓN DE LA REVISTA AVANCE Y PERSPECTIVA</w:t>
      </w:r>
    </w:p>
    <w:p w:rsidR="00497333" w:rsidRPr="00836581" w:rsidRDefault="00497333" w:rsidP="00497333">
      <w:pPr>
        <w:spacing w:after="0"/>
        <w:jc w:val="center"/>
        <w:rPr>
          <w:rFonts w:cs="Arial"/>
          <w:b/>
          <w:color w:val="000000"/>
        </w:rPr>
      </w:pPr>
      <w:r w:rsidRPr="00836581">
        <w:rPr>
          <w:rFonts w:cs="Arial"/>
          <w:b/>
          <w:color w:val="000000"/>
        </w:rPr>
        <w:t>DESCRIPCIÓN COMPLETA DE LOS SERVICIOS, ESPECIFICACIONES,</w:t>
      </w:r>
    </w:p>
    <w:p w:rsidR="00497333" w:rsidRDefault="00497333" w:rsidP="00497333">
      <w:pPr>
        <w:spacing w:after="0"/>
        <w:jc w:val="center"/>
        <w:rPr>
          <w:rFonts w:cs="Arial"/>
          <w:b/>
          <w:color w:val="000000"/>
        </w:rPr>
      </w:pPr>
      <w:r w:rsidRPr="00836581">
        <w:rPr>
          <w:rFonts w:cs="Arial"/>
          <w:b/>
          <w:color w:val="000000"/>
        </w:rPr>
        <w:t>CARACTERÍSTICAS, CANTIDADES Y PROGRAMA DE ACTIVIDADES</w:t>
      </w:r>
    </w:p>
    <w:p w:rsidR="00497333" w:rsidRPr="00836581" w:rsidRDefault="00497333" w:rsidP="00497333">
      <w:pPr>
        <w:spacing w:after="0"/>
        <w:jc w:val="center"/>
        <w:rPr>
          <w:rFonts w:cs="Arial"/>
          <w:b/>
          <w:color w:val="000000"/>
        </w:rPr>
      </w:pPr>
      <w:bookmarkStart w:id="59" w:name="_GoBack"/>
      <w:bookmarkEnd w:id="59"/>
    </w:p>
    <w:p w:rsidR="00497333" w:rsidRPr="00836581" w:rsidRDefault="00497333" w:rsidP="00497333">
      <w:pPr>
        <w:widowControl w:val="0"/>
        <w:spacing w:after="0" w:line="240" w:lineRule="auto"/>
        <w:rPr>
          <w:rFonts w:cs="Arial"/>
          <w:color w:val="000000"/>
        </w:rPr>
      </w:pPr>
    </w:p>
    <w:p w:rsidR="00497333" w:rsidRDefault="00497333" w:rsidP="00497333">
      <w:pPr>
        <w:spacing w:after="0" w:line="360" w:lineRule="auto"/>
        <w:ind w:right="74"/>
      </w:pPr>
      <w:r>
        <w:t>Partida: 1</w:t>
      </w:r>
    </w:p>
    <w:p w:rsidR="00497333" w:rsidRDefault="00497333" w:rsidP="00497333">
      <w:pPr>
        <w:spacing w:after="0" w:line="360" w:lineRule="auto"/>
        <w:ind w:right="74"/>
      </w:pPr>
      <w:r>
        <w:t>Cantidad: 1</w:t>
      </w:r>
    </w:p>
    <w:p w:rsidR="00497333" w:rsidRDefault="00497333" w:rsidP="00497333">
      <w:pPr>
        <w:spacing w:after="0" w:line="360" w:lineRule="auto"/>
        <w:ind w:right="74"/>
      </w:pPr>
      <w:r>
        <w:t>Unidad: Servicio</w:t>
      </w:r>
    </w:p>
    <w:p w:rsidR="00AD5189" w:rsidRDefault="00AD5189" w:rsidP="00AD5189">
      <w:pPr>
        <w:rPr>
          <w:rFonts w:cs="Arial"/>
          <w:color w:val="000000"/>
        </w:rPr>
      </w:pPr>
      <w:r>
        <w:rPr>
          <w:rFonts w:cs="Arial"/>
          <w:color w:val="000000"/>
        </w:rPr>
        <w:t xml:space="preserve">Para la contratación de los cuatro números de la revista correspondientes a 2013, las empresas invitadas tienen que mostrar la experiencia y la capacidad humana y técnica que permita lo siguiente: </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D</w:t>
      </w:r>
      <w:r w:rsidRPr="002C761D">
        <w:rPr>
          <w:rFonts w:cs="Arial"/>
          <w:color w:val="000000"/>
        </w:rPr>
        <w:t>esarrollar un diseño gráfico y multimedia atractivo para el lector, adecuado para la lectura en pantalla y factible para la impresión de unas partes de su contenido.</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Debe</w:t>
      </w:r>
      <w:r w:rsidRPr="002C761D">
        <w:rPr>
          <w:rFonts w:cs="Arial"/>
          <w:color w:val="000000"/>
        </w:rPr>
        <w:t xml:space="preserve">n tener una constante comunicación por las redes sociales, pues </w:t>
      </w:r>
      <w:r>
        <w:rPr>
          <w:rFonts w:cs="Arial"/>
          <w:color w:val="000000"/>
        </w:rPr>
        <w:t xml:space="preserve">estas </w:t>
      </w:r>
      <w:r w:rsidRPr="002C761D">
        <w:rPr>
          <w:rFonts w:cs="Arial"/>
          <w:color w:val="000000"/>
        </w:rPr>
        <w:t xml:space="preserve">son el medio más directo para estar en </w:t>
      </w:r>
      <w:r>
        <w:rPr>
          <w:rFonts w:cs="Arial"/>
          <w:color w:val="000000"/>
        </w:rPr>
        <w:t>contacto,</w:t>
      </w:r>
      <w:r w:rsidRPr="002C761D">
        <w:rPr>
          <w:rFonts w:cs="Arial"/>
          <w:color w:val="000000"/>
        </w:rPr>
        <w:t xml:space="preserve"> establecer un diálogo </w:t>
      </w:r>
      <w:r>
        <w:rPr>
          <w:rFonts w:cs="Arial"/>
          <w:color w:val="000000"/>
        </w:rPr>
        <w:t xml:space="preserve">e interactuar </w:t>
      </w:r>
      <w:r w:rsidRPr="002C761D">
        <w:rPr>
          <w:rFonts w:cs="Arial"/>
          <w:color w:val="000000"/>
        </w:rPr>
        <w:t>con nuestros lectores.</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I</w:t>
      </w:r>
      <w:r w:rsidRPr="002C761D">
        <w:rPr>
          <w:rFonts w:cs="Arial"/>
          <w:color w:val="000000"/>
        </w:rPr>
        <w:t>ncluir más gráficas,</w:t>
      </w:r>
      <w:r>
        <w:rPr>
          <w:rFonts w:cs="Arial"/>
          <w:color w:val="000000"/>
        </w:rPr>
        <w:t xml:space="preserve"> ilustraciones,</w:t>
      </w:r>
      <w:r w:rsidRPr="002C761D">
        <w:rPr>
          <w:rFonts w:cs="Arial"/>
          <w:color w:val="000000"/>
        </w:rPr>
        <w:t xml:space="preserve"> imágenes y videos que atraigan lectores potenciales</w:t>
      </w:r>
      <w:r>
        <w:rPr>
          <w:rFonts w:cs="Arial"/>
          <w:color w:val="000000"/>
        </w:rPr>
        <w:t xml:space="preserve"> y apoyen la lectura e interpretación de los textos.</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M</w:t>
      </w:r>
      <w:r w:rsidRPr="002C761D">
        <w:rPr>
          <w:rFonts w:cs="Arial"/>
          <w:color w:val="000000"/>
        </w:rPr>
        <w:t>anten</w:t>
      </w:r>
      <w:r>
        <w:rPr>
          <w:rFonts w:cs="Arial"/>
          <w:color w:val="000000"/>
        </w:rPr>
        <w:t>er</w:t>
      </w:r>
      <w:r w:rsidRPr="002C761D">
        <w:rPr>
          <w:rFonts w:cs="Arial"/>
          <w:color w:val="000000"/>
        </w:rPr>
        <w:t xml:space="preserve"> informados </w:t>
      </w:r>
      <w:r>
        <w:rPr>
          <w:rFonts w:cs="Arial"/>
          <w:color w:val="000000"/>
        </w:rPr>
        <w:t xml:space="preserve">a los lectores </w:t>
      </w:r>
      <w:r w:rsidRPr="002C761D">
        <w:rPr>
          <w:rFonts w:cs="Arial"/>
          <w:color w:val="000000"/>
        </w:rPr>
        <w:t xml:space="preserve">acerca de los eventos del Cinvestav (simposios, conferencias, chats, </w:t>
      </w:r>
      <w:r>
        <w:rPr>
          <w:rFonts w:cs="Arial"/>
          <w:color w:val="000000"/>
        </w:rPr>
        <w:t>foros,</w:t>
      </w:r>
      <w:r w:rsidRPr="002C761D">
        <w:rPr>
          <w:rFonts w:cs="Arial"/>
          <w:color w:val="000000"/>
        </w:rPr>
        <w:t xml:space="preserve"> eventos académicos y culturales)</w:t>
      </w:r>
      <w:r>
        <w:rPr>
          <w:rFonts w:cs="Arial"/>
          <w:color w:val="000000"/>
        </w:rPr>
        <w:t xml:space="preserve"> y fuera de este, </w:t>
      </w:r>
      <w:r w:rsidRPr="002C761D">
        <w:rPr>
          <w:rFonts w:cs="Arial"/>
          <w:color w:val="000000"/>
        </w:rPr>
        <w:t>en ámbitos nacionales e internacionales</w:t>
      </w:r>
      <w:r>
        <w:rPr>
          <w:rFonts w:cs="Arial"/>
          <w:color w:val="000000"/>
        </w:rPr>
        <w:t>.</w:t>
      </w:r>
    </w:p>
    <w:p w:rsidR="00AD5189" w:rsidRDefault="00AD5189" w:rsidP="00AD5189">
      <w:pPr>
        <w:pStyle w:val="Prrafodelista"/>
        <w:numPr>
          <w:ilvl w:val="0"/>
          <w:numId w:val="47"/>
        </w:numPr>
        <w:spacing w:after="0" w:line="240" w:lineRule="auto"/>
        <w:contextualSpacing w:val="0"/>
        <w:rPr>
          <w:rFonts w:cs="Arial"/>
          <w:color w:val="000000"/>
        </w:rPr>
      </w:pPr>
      <w:r w:rsidRPr="000D3996">
        <w:rPr>
          <w:rFonts w:cs="Arial"/>
          <w:color w:val="000000"/>
        </w:rPr>
        <w:t>Modificar las secciones según sus distintas temporalidades (cada tres días, semanal, quincenal o mensualmente o con el cambio de número). En ese sentido, los artículos en la página de inicio irán rotando para darle diversidad a los lectores en cada visita.</w:t>
      </w:r>
    </w:p>
    <w:p w:rsidR="00AD5189" w:rsidRDefault="00AD5189" w:rsidP="00AD5189">
      <w:pPr>
        <w:pStyle w:val="Prrafodelista"/>
        <w:numPr>
          <w:ilvl w:val="0"/>
          <w:numId w:val="47"/>
        </w:numPr>
        <w:spacing w:after="0" w:line="240" w:lineRule="auto"/>
        <w:contextualSpacing w:val="0"/>
        <w:rPr>
          <w:rFonts w:cs="Arial"/>
          <w:color w:val="000000"/>
        </w:rPr>
      </w:pPr>
      <w:r w:rsidRPr="000D3996">
        <w:rPr>
          <w:rFonts w:cs="Arial"/>
          <w:color w:val="000000"/>
        </w:rPr>
        <w:t>Pr</w:t>
      </w:r>
      <w:r>
        <w:rPr>
          <w:rFonts w:cs="Arial"/>
          <w:color w:val="000000"/>
        </w:rPr>
        <w:t>oducir</w:t>
      </w:r>
      <w:r w:rsidRPr="000D3996">
        <w:rPr>
          <w:rFonts w:cs="Arial"/>
          <w:color w:val="000000"/>
        </w:rPr>
        <w:t xml:space="preserve"> material en video, audio o texto que, además de alimentar la revista, </w:t>
      </w:r>
      <w:r>
        <w:rPr>
          <w:rFonts w:cs="Arial"/>
          <w:color w:val="000000"/>
        </w:rPr>
        <w:t>nutran l</w:t>
      </w:r>
      <w:r w:rsidRPr="000D3996">
        <w:rPr>
          <w:rFonts w:cs="Arial"/>
          <w:color w:val="000000"/>
        </w:rPr>
        <w:t xml:space="preserve">a videoteca, audioteca y </w:t>
      </w:r>
      <w:r>
        <w:rPr>
          <w:rFonts w:cs="Arial"/>
          <w:color w:val="000000"/>
        </w:rPr>
        <w:t xml:space="preserve">el acervo </w:t>
      </w:r>
      <w:r w:rsidRPr="000D3996">
        <w:rPr>
          <w:rFonts w:cs="Arial"/>
          <w:color w:val="000000"/>
        </w:rPr>
        <w:t>fotográfic</w:t>
      </w:r>
      <w:r>
        <w:rPr>
          <w:rFonts w:cs="Arial"/>
          <w:color w:val="000000"/>
        </w:rPr>
        <w:t>o</w:t>
      </w:r>
      <w:r w:rsidRPr="000D3996">
        <w:rPr>
          <w:rFonts w:cs="Arial"/>
          <w:color w:val="000000"/>
        </w:rPr>
        <w:t>.</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Analizar periódicamente (al menos una vez por cada Número de las revistas) el comportamiento de los visitantes para determinar las áreas de oportunidad y adaptarlas haciendo análisis de las diferentes visitas de los usuarios. Se propondrán dichas adaptaciones al Consejo Editorial de la revista, pudiendo hacerse modificaciones de fondo en las secciones, aunque, siempre para mantener la esencia de la revista, las siguientes secciones deben permanecer:</w:t>
      </w:r>
    </w:p>
    <w:p w:rsidR="00AD5189" w:rsidRPr="00453050" w:rsidRDefault="00AD5189" w:rsidP="00AD5189">
      <w:pPr>
        <w:pStyle w:val="Prrafodelista"/>
        <w:spacing w:after="0" w:line="240" w:lineRule="auto"/>
        <w:ind w:left="1080"/>
        <w:contextualSpacing w:val="0"/>
        <w:rPr>
          <w:rFonts w:cs="Arial"/>
          <w:color w:val="000000"/>
        </w:rPr>
      </w:pPr>
    </w:p>
    <w:p w:rsidR="00AD5189" w:rsidRPr="006B3A95" w:rsidRDefault="00AD5189" w:rsidP="00AD5189">
      <w:pPr>
        <w:pStyle w:val="Prrafodelista"/>
        <w:numPr>
          <w:ilvl w:val="0"/>
          <w:numId w:val="46"/>
        </w:numPr>
        <w:tabs>
          <w:tab w:val="left" w:pos="1134"/>
        </w:tabs>
        <w:spacing w:after="0" w:line="240" w:lineRule="auto"/>
        <w:ind w:left="1701" w:hanging="11"/>
        <w:contextualSpacing w:val="0"/>
        <w:jc w:val="left"/>
        <w:rPr>
          <w:rFonts w:cs="Arial"/>
          <w:i/>
          <w:color w:val="000000"/>
        </w:rPr>
      </w:pPr>
      <w:r w:rsidRPr="006B3A95">
        <w:rPr>
          <w:rFonts w:cs="Arial"/>
          <w:i/>
          <w:color w:val="000000"/>
        </w:rPr>
        <w:t>Editorial</w:t>
      </w:r>
    </w:p>
    <w:p w:rsidR="00AD5189" w:rsidRPr="00E24DED" w:rsidRDefault="00AD5189" w:rsidP="00AD5189">
      <w:pPr>
        <w:pStyle w:val="Prrafodelista"/>
        <w:numPr>
          <w:ilvl w:val="0"/>
          <w:numId w:val="46"/>
        </w:numPr>
        <w:tabs>
          <w:tab w:val="left" w:pos="1134"/>
        </w:tabs>
        <w:ind w:left="1701" w:hanging="11"/>
        <w:jc w:val="left"/>
        <w:rPr>
          <w:rFonts w:cs="Arial"/>
          <w:i/>
          <w:color w:val="000000"/>
        </w:rPr>
      </w:pPr>
      <w:r w:rsidRPr="00E24DED">
        <w:rPr>
          <w:rFonts w:cs="Arial"/>
          <w:i/>
          <w:color w:val="000000"/>
        </w:rPr>
        <w:t>Arte Con Ciencia</w:t>
      </w:r>
    </w:p>
    <w:p w:rsidR="00AD5189" w:rsidRPr="00E24DED" w:rsidRDefault="00AD5189" w:rsidP="00AD5189">
      <w:pPr>
        <w:pStyle w:val="Prrafodelista"/>
        <w:numPr>
          <w:ilvl w:val="0"/>
          <w:numId w:val="46"/>
        </w:numPr>
        <w:tabs>
          <w:tab w:val="left" w:pos="1134"/>
        </w:tabs>
        <w:ind w:left="1701" w:hanging="11"/>
        <w:jc w:val="left"/>
        <w:rPr>
          <w:rFonts w:cs="Arial"/>
          <w:i/>
          <w:color w:val="000000"/>
        </w:rPr>
      </w:pPr>
      <w:r w:rsidRPr="00E24DED">
        <w:rPr>
          <w:rFonts w:cs="Arial"/>
          <w:i/>
          <w:color w:val="000000"/>
        </w:rPr>
        <w:t>Perfiles</w:t>
      </w:r>
    </w:p>
    <w:p w:rsidR="00AD5189" w:rsidRPr="00E24DED" w:rsidRDefault="00AD5189" w:rsidP="00AD5189">
      <w:pPr>
        <w:pStyle w:val="Prrafodelista"/>
        <w:numPr>
          <w:ilvl w:val="0"/>
          <w:numId w:val="46"/>
        </w:numPr>
        <w:tabs>
          <w:tab w:val="left" w:pos="1134"/>
        </w:tabs>
        <w:ind w:left="1701" w:hanging="11"/>
        <w:jc w:val="left"/>
        <w:rPr>
          <w:rFonts w:cs="Arial"/>
          <w:i/>
          <w:color w:val="000000"/>
        </w:rPr>
      </w:pPr>
      <w:r w:rsidRPr="00E24DED">
        <w:rPr>
          <w:rFonts w:cs="Arial"/>
          <w:i/>
          <w:color w:val="000000"/>
        </w:rPr>
        <w:t>Diálogos</w:t>
      </w:r>
    </w:p>
    <w:p w:rsidR="00AD5189" w:rsidRPr="00E24DED" w:rsidRDefault="00AD5189" w:rsidP="00AD5189">
      <w:pPr>
        <w:pStyle w:val="Prrafodelista"/>
        <w:numPr>
          <w:ilvl w:val="0"/>
          <w:numId w:val="46"/>
        </w:numPr>
        <w:tabs>
          <w:tab w:val="left" w:pos="1134"/>
        </w:tabs>
        <w:ind w:left="1701" w:hanging="11"/>
        <w:jc w:val="left"/>
        <w:rPr>
          <w:rFonts w:cs="Arial"/>
          <w:i/>
          <w:color w:val="000000"/>
        </w:rPr>
      </w:pPr>
      <w:r w:rsidRPr="00E24DED">
        <w:rPr>
          <w:rFonts w:cs="Arial"/>
          <w:i/>
          <w:color w:val="000000"/>
        </w:rPr>
        <w:t>Espacio Abierto</w:t>
      </w:r>
    </w:p>
    <w:p w:rsidR="00AD5189" w:rsidRPr="00E24DED" w:rsidRDefault="00AD5189" w:rsidP="00AD5189">
      <w:pPr>
        <w:pStyle w:val="Prrafodelista"/>
        <w:numPr>
          <w:ilvl w:val="0"/>
          <w:numId w:val="46"/>
        </w:numPr>
        <w:tabs>
          <w:tab w:val="left" w:pos="1134"/>
        </w:tabs>
        <w:ind w:left="1701" w:hanging="11"/>
        <w:jc w:val="left"/>
        <w:rPr>
          <w:rFonts w:cs="Arial"/>
          <w:i/>
          <w:color w:val="000000"/>
        </w:rPr>
      </w:pPr>
      <w:r w:rsidRPr="00E24DED">
        <w:rPr>
          <w:rFonts w:cs="Arial"/>
          <w:i/>
          <w:color w:val="000000"/>
        </w:rPr>
        <w:t>Letrerío</w:t>
      </w:r>
    </w:p>
    <w:p w:rsidR="00AD5189" w:rsidRDefault="00AD5189" w:rsidP="00AD5189">
      <w:pPr>
        <w:pStyle w:val="Prrafodelista"/>
        <w:numPr>
          <w:ilvl w:val="0"/>
          <w:numId w:val="46"/>
        </w:numPr>
        <w:tabs>
          <w:tab w:val="left" w:pos="1134"/>
        </w:tabs>
        <w:ind w:left="1701" w:hanging="11"/>
        <w:jc w:val="left"/>
        <w:rPr>
          <w:rFonts w:cs="Arial"/>
          <w:color w:val="000000"/>
        </w:rPr>
      </w:pPr>
      <w:r>
        <w:rPr>
          <w:rFonts w:cs="Arial"/>
          <w:i/>
          <w:color w:val="000000"/>
        </w:rPr>
        <w:t>Avances</w:t>
      </w:r>
    </w:p>
    <w:p w:rsidR="00AD5189" w:rsidRDefault="00AD5189" w:rsidP="00AD5189">
      <w:pPr>
        <w:pStyle w:val="Prrafodelista"/>
        <w:numPr>
          <w:ilvl w:val="0"/>
          <w:numId w:val="46"/>
        </w:numPr>
        <w:tabs>
          <w:tab w:val="left" w:pos="1134"/>
        </w:tabs>
        <w:ind w:left="1701" w:hanging="11"/>
        <w:jc w:val="left"/>
        <w:rPr>
          <w:rFonts w:cs="Arial"/>
          <w:color w:val="000000"/>
        </w:rPr>
      </w:pPr>
      <w:r>
        <w:rPr>
          <w:rFonts w:cs="Arial"/>
          <w:i/>
          <w:color w:val="000000"/>
        </w:rPr>
        <w:t>Educa</w:t>
      </w:r>
    </w:p>
    <w:p w:rsidR="00AD5189" w:rsidRDefault="00AD5189" w:rsidP="00AD5189">
      <w:pPr>
        <w:pStyle w:val="Prrafodelista"/>
        <w:rPr>
          <w:rFonts w:cs="Arial"/>
          <w:color w:val="000000"/>
        </w:rPr>
      </w:pP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Incluir</w:t>
      </w:r>
      <w:r w:rsidRPr="00BC7AF1">
        <w:rPr>
          <w:rFonts w:cs="Arial"/>
          <w:color w:val="000000"/>
        </w:rPr>
        <w:t xml:space="preserve"> un servicio profesional periodístico para hacer el tra</w:t>
      </w:r>
      <w:r>
        <w:rPr>
          <w:rFonts w:cs="Arial"/>
          <w:color w:val="000000"/>
        </w:rPr>
        <w:t xml:space="preserve">bajo de campo requerido (tomas </w:t>
      </w:r>
      <w:r w:rsidRPr="00BC7AF1">
        <w:rPr>
          <w:rFonts w:cs="Arial"/>
          <w:color w:val="000000"/>
        </w:rPr>
        <w:t>de video, reportajes y fotografías) con la intención de ampliar y profundizar en los trabajos y líneas de investigación que se piensa cubrir en cada número.</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Agregar un servicio de newsletter para los diferentes suscriptores, y que reciban el dossier de la revista (cada tres meses). Asimismo, si así se determina por el Consejo Editorial, podría hacer un envío con una periodicidad mayor (semanal, quincenal, mensual).</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Diagnosticar la pertinencia de agregar el servicio de RSS (</w:t>
      </w:r>
      <w:r w:rsidRPr="00C53311">
        <w:rPr>
          <w:rFonts w:cs="Arial"/>
          <w:i/>
          <w:color w:val="000000"/>
        </w:rPr>
        <w:t>Really Simple Syndication</w:t>
      </w:r>
      <w:r>
        <w:rPr>
          <w:rFonts w:cs="Arial"/>
          <w:color w:val="000000"/>
        </w:rPr>
        <w:t xml:space="preserve">) para que los diferentes suscriptores de RSS puedan recibir las actualizaciones de manera automática. En caso positivo, se deberá realizar una programación de RSS por cada una de las notas agregadas de manera independiente y que no aloje todo el contenido, sino sólo un </w:t>
      </w:r>
      <w:r w:rsidRPr="00C53311">
        <w:rPr>
          <w:rFonts w:cs="Arial"/>
          <w:i/>
          <w:color w:val="000000"/>
        </w:rPr>
        <w:t>abstract</w:t>
      </w:r>
      <w:r>
        <w:rPr>
          <w:rFonts w:cs="Arial"/>
          <w:color w:val="000000"/>
        </w:rPr>
        <w:t xml:space="preserve"> de éste para promover un </w:t>
      </w:r>
      <w:r w:rsidRPr="00C53311">
        <w:rPr>
          <w:rFonts w:cs="Arial"/>
          <w:i/>
          <w:color w:val="000000"/>
        </w:rPr>
        <w:t>click</w:t>
      </w:r>
      <w:r>
        <w:rPr>
          <w:rFonts w:cs="Arial"/>
          <w:color w:val="000000"/>
        </w:rPr>
        <w:t xml:space="preserve"> que redirija al sitio web, generando así más tráfico.</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A</w:t>
      </w:r>
      <w:r w:rsidRPr="00BC7AF1">
        <w:rPr>
          <w:rFonts w:cs="Arial"/>
          <w:color w:val="000000"/>
        </w:rPr>
        <w:t xml:space="preserve">ctivar el buzón de lectores para que mande avisos al correo electrónico de la revista acerca de las inquietudes plasmadas en éste, y así </w:t>
      </w:r>
      <w:r>
        <w:rPr>
          <w:rFonts w:cs="Arial"/>
          <w:color w:val="000000"/>
        </w:rPr>
        <w:t>poder c</w:t>
      </w:r>
      <w:r w:rsidRPr="00BC7AF1">
        <w:rPr>
          <w:rFonts w:cs="Arial"/>
          <w:color w:val="000000"/>
        </w:rPr>
        <w:t>ontestarlas con rapidez.</w:t>
      </w:r>
    </w:p>
    <w:p w:rsidR="00AD5189" w:rsidRDefault="00AD5189" w:rsidP="00AD5189">
      <w:pPr>
        <w:pStyle w:val="Prrafodelista"/>
        <w:numPr>
          <w:ilvl w:val="0"/>
          <w:numId w:val="47"/>
        </w:numPr>
        <w:spacing w:after="0" w:line="240" w:lineRule="auto"/>
        <w:contextualSpacing w:val="0"/>
        <w:rPr>
          <w:rFonts w:cs="Arial"/>
          <w:color w:val="000000"/>
        </w:rPr>
      </w:pPr>
      <w:r>
        <w:rPr>
          <w:rFonts w:cs="Arial"/>
          <w:color w:val="000000"/>
        </w:rPr>
        <w:t>R</w:t>
      </w:r>
      <w:r w:rsidRPr="00BC7AF1">
        <w:rPr>
          <w:rFonts w:cs="Arial"/>
          <w:color w:val="000000"/>
        </w:rPr>
        <w:t xml:space="preserve">ealizar un promedio de 20 artículos, 2 infográficos, 1 video y 3 entrevistas por número; además, 4 reportajes, entrevistas o crónicas al mes, ya sea en audio, texto o video y 3 noticias científicas relevantes mediante agencias de noticias, boletines o portales </w:t>
      </w:r>
      <w:r>
        <w:rPr>
          <w:rFonts w:cs="Arial"/>
          <w:color w:val="000000"/>
        </w:rPr>
        <w:t xml:space="preserve">al menos </w:t>
      </w:r>
      <w:r w:rsidRPr="00BC7AF1">
        <w:rPr>
          <w:rFonts w:cs="Arial"/>
          <w:color w:val="000000"/>
        </w:rPr>
        <w:t>tres veces por semana.</w:t>
      </w:r>
    </w:p>
    <w:p w:rsidR="00AD5189" w:rsidRPr="00BC7AF1" w:rsidRDefault="00AD5189" w:rsidP="00AD5189">
      <w:pPr>
        <w:pStyle w:val="Prrafodelista"/>
        <w:numPr>
          <w:ilvl w:val="0"/>
          <w:numId w:val="47"/>
        </w:numPr>
        <w:spacing w:after="0" w:line="240" w:lineRule="auto"/>
        <w:contextualSpacing w:val="0"/>
        <w:rPr>
          <w:rFonts w:cs="Arial"/>
          <w:color w:val="000000"/>
        </w:rPr>
      </w:pPr>
      <w:r>
        <w:rPr>
          <w:rFonts w:cs="Arial"/>
          <w:color w:val="000000"/>
        </w:rPr>
        <w:t>Realizar al menos una visita a cada una de las unidades foráneas del Cinvestav.</w:t>
      </w:r>
    </w:p>
    <w:p w:rsidR="00AD5189" w:rsidRDefault="00AD5189" w:rsidP="00AD5189">
      <w:pPr>
        <w:pStyle w:val="Prrafodelista"/>
        <w:numPr>
          <w:ilvl w:val="0"/>
          <w:numId w:val="50"/>
        </w:numPr>
        <w:rPr>
          <w:rFonts w:cs="Arial"/>
          <w:color w:val="000000"/>
        </w:rPr>
      </w:pPr>
      <w:r>
        <w:rPr>
          <w:rFonts w:cs="Arial"/>
          <w:color w:val="000000"/>
        </w:rPr>
        <w:t>Guadalajara</w:t>
      </w:r>
    </w:p>
    <w:p w:rsidR="00AD5189" w:rsidRDefault="00AD5189" w:rsidP="00AD5189">
      <w:pPr>
        <w:pStyle w:val="Prrafodelista"/>
        <w:numPr>
          <w:ilvl w:val="0"/>
          <w:numId w:val="50"/>
        </w:numPr>
        <w:rPr>
          <w:rFonts w:cs="Arial"/>
          <w:color w:val="000000"/>
        </w:rPr>
      </w:pPr>
      <w:r>
        <w:rPr>
          <w:rFonts w:cs="Arial"/>
          <w:color w:val="000000"/>
        </w:rPr>
        <w:t>Irapuato</w:t>
      </w:r>
    </w:p>
    <w:p w:rsidR="00AD5189" w:rsidRDefault="00AD5189" w:rsidP="00AD5189">
      <w:pPr>
        <w:pStyle w:val="Prrafodelista"/>
        <w:numPr>
          <w:ilvl w:val="0"/>
          <w:numId w:val="50"/>
        </w:numPr>
        <w:rPr>
          <w:rFonts w:cs="Arial"/>
          <w:color w:val="000000"/>
        </w:rPr>
      </w:pPr>
      <w:r>
        <w:rPr>
          <w:rFonts w:cs="Arial"/>
          <w:color w:val="000000"/>
        </w:rPr>
        <w:t>Mérida</w:t>
      </w:r>
    </w:p>
    <w:p w:rsidR="00AD5189" w:rsidRDefault="00AD5189" w:rsidP="00AD5189">
      <w:pPr>
        <w:pStyle w:val="Prrafodelista"/>
        <w:numPr>
          <w:ilvl w:val="0"/>
          <w:numId w:val="50"/>
        </w:numPr>
        <w:rPr>
          <w:rFonts w:cs="Arial"/>
          <w:color w:val="000000"/>
        </w:rPr>
      </w:pPr>
      <w:r>
        <w:rPr>
          <w:rFonts w:cs="Arial"/>
          <w:color w:val="000000"/>
        </w:rPr>
        <w:t>Monterrey</w:t>
      </w:r>
    </w:p>
    <w:p w:rsidR="00AD5189" w:rsidRDefault="00AD5189" w:rsidP="00AD5189">
      <w:pPr>
        <w:pStyle w:val="Prrafodelista"/>
        <w:numPr>
          <w:ilvl w:val="0"/>
          <w:numId w:val="50"/>
        </w:numPr>
        <w:rPr>
          <w:rFonts w:cs="Arial"/>
          <w:color w:val="000000"/>
        </w:rPr>
      </w:pPr>
      <w:r>
        <w:rPr>
          <w:rFonts w:cs="Arial"/>
          <w:color w:val="000000"/>
        </w:rPr>
        <w:t>Querétaro</w:t>
      </w:r>
    </w:p>
    <w:p w:rsidR="00AD5189" w:rsidRDefault="00AD5189" w:rsidP="00AD5189">
      <w:pPr>
        <w:pStyle w:val="Prrafodelista"/>
        <w:numPr>
          <w:ilvl w:val="0"/>
          <w:numId w:val="50"/>
        </w:numPr>
        <w:rPr>
          <w:rFonts w:cs="Arial"/>
          <w:color w:val="000000"/>
        </w:rPr>
      </w:pPr>
      <w:r>
        <w:rPr>
          <w:rFonts w:cs="Arial"/>
          <w:color w:val="000000"/>
        </w:rPr>
        <w:t>Saltillo</w:t>
      </w:r>
    </w:p>
    <w:p w:rsidR="00AD5189" w:rsidRDefault="00AD5189" w:rsidP="00AD5189">
      <w:pPr>
        <w:pStyle w:val="Prrafodelista"/>
        <w:numPr>
          <w:ilvl w:val="0"/>
          <w:numId w:val="50"/>
        </w:numPr>
        <w:rPr>
          <w:rFonts w:cs="Arial"/>
          <w:color w:val="000000"/>
        </w:rPr>
      </w:pPr>
      <w:r>
        <w:rPr>
          <w:rFonts w:cs="Arial"/>
          <w:color w:val="000000"/>
        </w:rPr>
        <w:lastRenderedPageBreak/>
        <w:t>Tamaulipas</w:t>
      </w:r>
    </w:p>
    <w:p w:rsidR="00AD5189" w:rsidRDefault="00AD5189" w:rsidP="00AD5189">
      <w:pPr>
        <w:spacing w:after="0"/>
        <w:ind w:left="1080"/>
        <w:rPr>
          <w:rFonts w:cs="Arial"/>
          <w:color w:val="000000"/>
        </w:rPr>
      </w:pPr>
      <w:r>
        <w:rPr>
          <w:rFonts w:cs="Arial"/>
          <w:color w:val="000000"/>
        </w:rPr>
        <w:t>De las que deberá recogerse material de stock, así como un reporta</w:t>
      </w:r>
      <w:r>
        <w:rPr>
          <w:rFonts w:cs="Arial"/>
          <w:color w:val="000000"/>
        </w:rPr>
        <w:t xml:space="preserve">je de cada </w:t>
      </w:r>
      <w:r>
        <w:rPr>
          <w:rFonts w:cs="Arial"/>
          <w:color w:val="000000"/>
        </w:rPr>
        <w:t>unidad.</w:t>
      </w:r>
    </w:p>
    <w:p w:rsidR="00AD5189" w:rsidRPr="00695825" w:rsidRDefault="00AD5189" w:rsidP="00AD5189">
      <w:pPr>
        <w:ind w:left="1080"/>
        <w:rPr>
          <w:rFonts w:cs="Arial"/>
          <w:color w:val="000000"/>
        </w:rPr>
      </w:pPr>
      <w:r>
        <w:rPr>
          <w:rFonts w:cs="Arial"/>
          <w:color w:val="000000"/>
        </w:rPr>
        <w:t xml:space="preserve">Todos los gastos operativos (viáticos, hospedaje, alimentación) deberán estar incluidos en la cotización correspondiente. </w:t>
      </w:r>
    </w:p>
    <w:p w:rsidR="00AD5189" w:rsidRPr="00836581" w:rsidRDefault="00AD5189" w:rsidP="00AD5189">
      <w:pPr>
        <w:spacing w:after="0" w:line="240" w:lineRule="auto"/>
        <w:ind w:left="708" w:right="74"/>
      </w:pPr>
      <w:r>
        <w:rPr>
          <w:rFonts w:cs="Arial"/>
          <w:color w:val="000000"/>
        </w:rPr>
        <w:t xml:space="preserve">Es importante señalar que, además de estos requisitos, deben cumplir con lo establecido en el documento </w:t>
      </w:r>
      <w:r w:rsidRPr="006B3A95">
        <w:rPr>
          <w:rFonts w:cs="Arial"/>
          <w:color w:val="000000"/>
        </w:rPr>
        <w:t>“Consideraciones gen</w:t>
      </w:r>
      <w:r>
        <w:rPr>
          <w:rFonts w:cs="Arial"/>
          <w:color w:val="000000"/>
        </w:rPr>
        <w:t xml:space="preserve">erales en materia </w:t>
      </w:r>
      <w:r>
        <w:rPr>
          <w:rFonts w:cs="Arial"/>
          <w:color w:val="000000"/>
        </w:rPr>
        <w:t xml:space="preserve">de </w:t>
      </w:r>
      <w:r w:rsidRPr="006B3A95">
        <w:rPr>
          <w:rFonts w:cs="Arial"/>
          <w:color w:val="000000"/>
        </w:rPr>
        <w:t>contratación de servicios de Publicación Web</w:t>
      </w:r>
      <w:r>
        <w:rPr>
          <w:rFonts w:cs="Arial"/>
          <w:color w:val="000000"/>
        </w:rPr>
        <w:t xml:space="preserve">” expedido por la </w:t>
      </w:r>
      <w:r>
        <w:rPr>
          <w:rFonts w:cs="Arial"/>
          <w:i/>
          <w:color w:val="000000"/>
        </w:rPr>
        <w:t xml:space="preserve">Coordinación de </w:t>
      </w:r>
      <w:r w:rsidRPr="006B3A95">
        <w:rPr>
          <w:rFonts w:cs="Arial"/>
          <w:i/>
          <w:color w:val="000000"/>
        </w:rPr>
        <w:t>Servicios de Tecnologías de la Información y las Comunicaciones</w:t>
      </w:r>
      <w:r>
        <w:rPr>
          <w:rFonts w:cs="Arial"/>
          <w:i/>
          <w:color w:val="000000"/>
        </w:rPr>
        <w:t>.</w:t>
      </w:r>
    </w:p>
    <w:p w:rsidR="00C4087F" w:rsidRPr="00D052D5" w:rsidRDefault="00C4087F" w:rsidP="00103576">
      <w:pPr>
        <w:spacing w:after="0" w:line="240" w:lineRule="auto"/>
        <w:ind w:right="74"/>
        <w:rPr>
          <w:rFonts w:cs="Arial"/>
          <w:highlight w:val="yellow"/>
        </w:rPr>
      </w:pPr>
    </w:p>
    <w:p w:rsidR="00C4087F" w:rsidRPr="00AD5189" w:rsidRDefault="00AD5189" w:rsidP="00103576">
      <w:pPr>
        <w:spacing w:after="0" w:line="240" w:lineRule="auto"/>
        <w:ind w:right="74"/>
        <w:rPr>
          <w:rFonts w:cs="Arial"/>
        </w:rPr>
      </w:pPr>
      <w:r>
        <w:rPr>
          <w:rFonts w:cs="Arial"/>
          <w:color w:val="000000"/>
        </w:rPr>
        <w:t>La presentación del servi</w:t>
      </w:r>
      <w:r w:rsidRPr="00AD5189">
        <w:rPr>
          <w:rFonts w:cs="Arial"/>
          <w:color w:val="000000"/>
        </w:rPr>
        <w:t>cio será a partir del fallo de</w:t>
      </w:r>
      <w:r w:rsidRPr="00AD5189">
        <w:rPr>
          <w:rFonts w:cs="Arial"/>
          <w:color w:val="000000"/>
        </w:rPr>
        <w:t>l presente concurso</w:t>
      </w:r>
      <w:r w:rsidRPr="00AD5189">
        <w:rPr>
          <w:rFonts w:cs="Arial"/>
          <w:color w:val="000000"/>
        </w:rPr>
        <w:t xml:space="preserve"> hasta el 20 de diciembre del 2013</w:t>
      </w:r>
      <w:r w:rsidRPr="00AD5189">
        <w:rPr>
          <w:rFonts w:cs="Arial"/>
          <w:color w:val="000000"/>
        </w:rPr>
        <w:t>.</w:t>
      </w:r>
    </w:p>
    <w:p w:rsidR="00AD5189" w:rsidRPr="00AD5189" w:rsidRDefault="00AD5189" w:rsidP="00103576">
      <w:pPr>
        <w:spacing w:after="0" w:line="240" w:lineRule="auto"/>
        <w:rPr>
          <w:rFonts w:cs="Arial"/>
          <w:color w:val="000000"/>
        </w:rPr>
      </w:pPr>
    </w:p>
    <w:p w:rsidR="00AD5189" w:rsidRPr="00AD5189" w:rsidRDefault="00C4087F" w:rsidP="00AD5189">
      <w:pPr>
        <w:spacing w:after="0" w:line="240" w:lineRule="auto"/>
        <w:rPr>
          <w:rFonts w:cs="Arial"/>
          <w:color w:val="000000"/>
        </w:rPr>
      </w:pPr>
      <w:r w:rsidRPr="00AD5189">
        <w:rPr>
          <w:rFonts w:cs="Arial"/>
          <w:color w:val="000000"/>
        </w:rPr>
        <w:t>La contratación será por cuatro</w:t>
      </w:r>
      <w:r w:rsidR="00AD5189" w:rsidRPr="00AD5189">
        <w:rPr>
          <w:rFonts w:cs="Arial"/>
          <w:color w:val="000000"/>
        </w:rPr>
        <w:t xml:space="preserve"> números que cubran todo el 2013</w:t>
      </w:r>
      <w:r w:rsidRPr="00AD5189">
        <w:rPr>
          <w:rFonts w:cs="Arial"/>
          <w:color w:val="000000"/>
        </w:rPr>
        <w:t>, con una temporalidad variable dependiendo d</w:t>
      </w:r>
      <w:r w:rsidR="00AD5189" w:rsidRPr="00AD5189">
        <w:rPr>
          <w:rFonts w:cs="Arial"/>
          <w:color w:val="000000"/>
        </w:rPr>
        <w:t xml:space="preserve">e las necesidades de la revista </w:t>
      </w:r>
      <w:r w:rsidR="00AD5189" w:rsidRPr="00AD5189">
        <w:rPr>
          <w:rFonts w:cs="Arial"/>
          <w:color w:val="000000"/>
        </w:rPr>
        <w:t xml:space="preserve">y las secciones de la misma, siendo las siguientes las óptimas: </w:t>
      </w:r>
    </w:p>
    <w:p w:rsidR="00AD5189" w:rsidRPr="00AD5189" w:rsidRDefault="00AD5189" w:rsidP="00AD5189">
      <w:pPr>
        <w:spacing w:after="0" w:line="240" w:lineRule="auto"/>
        <w:ind w:firstLine="708"/>
        <w:rPr>
          <w:rFonts w:cs="Arial"/>
          <w:color w:val="000000"/>
        </w:rPr>
      </w:pPr>
      <w:r w:rsidRPr="00AD5189">
        <w:rPr>
          <w:rFonts w:cs="Arial"/>
          <w:color w:val="000000"/>
        </w:rPr>
        <w:t>•</w:t>
      </w:r>
      <w:r w:rsidRPr="00AD5189">
        <w:rPr>
          <w:rFonts w:cs="Arial"/>
          <w:color w:val="000000"/>
        </w:rPr>
        <w:tab/>
        <w:t xml:space="preserve">No. 5, marzo 2013. </w:t>
      </w:r>
    </w:p>
    <w:p w:rsidR="00AD5189" w:rsidRPr="00AD5189" w:rsidRDefault="00AD5189" w:rsidP="00AD5189">
      <w:pPr>
        <w:spacing w:after="0" w:line="240" w:lineRule="auto"/>
        <w:ind w:firstLine="708"/>
        <w:rPr>
          <w:rFonts w:cs="Arial"/>
          <w:color w:val="000000"/>
        </w:rPr>
      </w:pPr>
      <w:r w:rsidRPr="00AD5189">
        <w:rPr>
          <w:rFonts w:cs="Arial"/>
          <w:color w:val="000000"/>
        </w:rPr>
        <w:t>•</w:t>
      </w:r>
      <w:r w:rsidRPr="00AD5189">
        <w:rPr>
          <w:rFonts w:cs="Arial"/>
          <w:color w:val="000000"/>
        </w:rPr>
        <w:tab/>
        <w:t xml:space="preserve">No. 6, junio 2013. </w:t>
      </w:r>
    </w:p>
    <w:p w:rsidR="00AD5189" w:rsidRPr="00AD5189" w:rsidRDefault="00AD5189" w:rsidP="00AD5189">
      <w:pPr>
        <w:spacing w:after="0" w:line="240" w:lineRule="auto"/>
        <w:ind w:firstLine="708"/>
        <w:rPr>
          <w:rFonts w:cs="Arial"/>
          <w:color w:val="000000"/>
        </w:rPr>
      </w:pPr>
      <w:r w:rsidRPr="00AD5189">
        <w:rPr>
          <w:rFonts w:cs="Arial"/>
          <w:color w:val="000000"/>
        </w:rPr>
        <w:t>•</w:t>
      </w:r>
      <w:r w:rsidRPr="00AD5189">
        <w:rPr>
          <w:rFonts w:cs="Arial"/>
          <w:color w:val="000000"/>
        </w:rPr>
        <w:tab/>
        <w:t>No. 7, septiembre 2013.</w:t>
      </w:r>
    </w:p>
    <w:p w:rsidR="00C4087F" w:rsidRDefault="00AD5189" w:rsidP="00AD5189">
      <w:pPr>
        <w:spacing w:after="0" w:line="240" w:lineRule="auto"/>
        <w:ind w:firstLine="708"/>
        <w:rPr>
          <w:rFonts w:cs="Arial"/>
          <w:color w:val="000000"/>
        </w:rPr>
      </w:pPr>
      <w:r w:rsidRPr="00AD5189">
        <w:rPr>
          <w:rFonts w:cs="Arial"/>
          <w:color w:val="000000"/>
        </w:rPr>
        <w:t>•</w:t>
      </w:r>
      <w:r w:rsidRPr="00AD5189">
        <w:rPr>
          <w:rFonts w:cs="Arial"/>
          <w:color w:val="000000"/>
        </w:rPr>
        <w:tab/>
        <w:t>No. 8, diciembre 2013.</w:t>
      </w:r>
    </w:p>
    <w:p w:rsidR="00464A48" w:rsidRDefault="00464A48" w:rsidP="00AD5189">
      <w:pPr>
        <w:spacing w:after="0" w:line="240" w:lineRule="auto"/>
        <w:ind w:firstLine="708"/>
        <w:rPr>
          <w:rFonts w:cs="Arial"/>
          <w:color w:val="000000"/>
        </w:rPr>
      </w:pPr>
    </w:p>
    <w:p w:rsidR="00464A48" w:rsidRDefault="00464A48" w:rsidP="00464A48">
      <w:pPr>
        <w:spacing w:after="0" w:line="240" w:lineRule="auto"/>
        <w:rPr>
          <w:rFonts w:cs="Arial"/>
          <w:color w:val="000000"/>
        </w:rPr>
      </w:pPr>
      <w:r w:rsidRPr="00464A48">
        <w:rPr>
          <w:rFonts w:cs="Arial"/>
          <w:color w:val="000000"/>
        </w:rPr>
        <w:t>El CINVESTAV no prestara instalaciones, por lo que el servicio se prestara en el domicilio del licitante.</w:t>
      </w:r>
    </w:p>
    <w:p w:rsidR="00464A48" w:rsidRDefault="00464A48" w:rsidP="00464A48">
      <w:pPr>
        <w:spacing w:after="0" w:line="240" w:lineRule="auto"/>
        <w:rPr>
          <w:rFonts w:cs="Arial"/>
          <w:color w:val="000000"/>
          <w:highlight w:val="yellow"/>
        </w:rPr>
      </w:pPr>
    </w:p>
    <w:p w:rsidR="00C4087F" w:rsidRPr="00103576" w:rsidRDefault="00C4087F" w:rsidP="00103576">
      <w:pPr>
        <w:spacing w:after="0" w:line="240" w:lineRule="auto"/>
        <w:rPr>
          <w:rFonts w:cs="Arial"/>
          <w:color w:val="000000"/>
        </w:rPr>
      </w:pPr>
      <w:r w:rsidRPr="00464A48">
        <w:rPr>
          <w:rFonts w:cs="Arial"/>
          <w:color w:val="000000"/>
        </w:rPr>
        <w:t>Al ser una revista digital no se pretende una prueba de impresión, sin embargo, la aprobación de los diferentes números será hecha</w:t>
      </w:r>
      <w:r w:rsidR="00AD5189" w:rsidRPr="00464A48">
        <w:rPr>
          <w:rFonts w:cs="Arial"/>
          <w:color w:val="000000"/>
        </w:rPr>
        <w:t xml:space="preserve"> por parte de la Dirección E</w:t>
      </w:r>
      <w:r w:rsidRPr="00464A48">
        <w:rPr>
          <w:rFonts w:cs="Arial"/>
          <w:color w:val="000000"/>
        </w:rPr>
        <w:t>ditorial de la revista por medio de una revisión previa.</w:t>
      </w:r>
    </w:p>
    <w:p w:rsidR="00103576" w:rsidRDefault="00103576" w:rsidP="00103576">
      <w:pPr>
        <w:spacing w:after="0" w:line="240" w:lineRule="auto"/>
        <w:rPr>
          <w:rFonts w:cs="Arial"/>
        </w:rPr>
      </w:pPr>
    </w:p>
    <w:p w:rsidR="00103576" w:rsidRPr="00103576" w:rsidRDefault="00103576" w:rsidP="00103576">
      <w:pPr>
        <w:spacing w:after="0" w:line="240" w:lineRule="auto"/>
        <w:rPr>
          <w:rFonts w:cs="Arial"/>
        </w:rPr>
      </w:pPr>
      <w:r>
        <w:rPr>
          <w:rFonts w:cs="Arial"/>
        </w:rPr>
        <w:t>P</w:t>
      </w:r>
      <w:r w:rsidRPr="00103576">
        <w:rPr>
          <w:rFonts w:cs="Arial"/>
        </w:rPr>
        <w:t xml:space="preserve">ara la óptima realización de la revista </w:t>
      </w:r>
      <w:r w:rsidRPr="00103576">
        <w:rPr>
          <w:rFonts w:cs="Arial"/>
          <w:i/>
        </w:rPr>
        <w:t>Avance y Perspectiva</w:t>
      </w:r>
      <w:r w:rsidRPr="00103576">
        <w:rPr>
          <w:rFonts w:cs="Arial"/>
        </w:rPr>
        <w:t>.</w:t>
      </w:r>
    </w:p>
    <w:p w:rsidR="00103576" w:rsidRDefault="00103576" w:rsidP="00103576">
      <w:pPr>
        <w:spacing w:after="0" w:line="240" w:lineRule="auto"/>
        <w:rPr>
          <w:rFonts w:eastAsia="Arial Unicode MS" w:cs="Arial"/>
          <w:b/>
        </w:rPr>
      </w:pPr>
    </w:p>
    <w:p w:rsidR="00103576" w:rsidRPr="00103576" w:rsidRDefault="00103576" w:rsidP="00103576">
      <w:pPr>
        <w:spacing w:after="0" w:line="240" w:lineRule="auto"/>
        <w:rPr>
          <w:rFonts w:eastAsia="Arial Unicode MS" w:cs="Arial"/>
          <w:b/>
        </w:rPr>
      </w:pPr>
      <w:r w:rsidRPr="00103576">
        <w:rPr>
          <w:rFonts w:eastAsia="Arial Unicode MS" w:cs="Arial"/>
          <w:b/>
        </w:rPr>
        <w:t>Formato:</w:t>
      </w:r>
    </w:p>
    <w:p w:rsidR="00103576" w:rsidRPr="00103576" w:rsidRDefault="00103576" w:rsidP="00103576">
      <w:pPr>
        <w:spacing w:after="0" w:line="240" w:lineRule="auto"/>
        <w:rPr>
          <w:rFonts w:cs="Arial"/>
        </w:rPr>
      </w:pPr>
      <w:r w:rsidRPr="00103576">
        <w:rPr>
          <w:rFonts w:cs="Arial"/>
        </w:rPr>
        <w:t>-</w:t>
      </w:r>
      <w:r>
        <w:rPr>
          <w:rFonts w:cs="Arial"/>
        </w:rPr>
        <w:t xml:space="preserve"> </w:t>
      </w:r>
      <w:r w:rsidRPr="00103576">
        <w:rPr>
          <w:rFonts w:cs="Arial"/>
        </w:rPr>
        <w:t xml:space="preserve">Se debe optimizar en términos de diseño para fundamentar las  tecnologías 2.0  que le brindarán la dinámica y diversidad necesarias, sin que ello signifique dejar de privilegiar el texto en sí como tradición misma de la revista. </w:t>
      </w:r>
    </w:p>
    <w:p w:rsidR="00103576" w:rsidRPr="00103576" w:rsidRDefault="00103576" w:rsidP="00103576">
      <w:pPr>
        <w:spacing w:after="0" w:line="240" w:lineRule="auto"/>
        <w:rPr>
          <w:rFonts w:cs="Arial"/>
        </w:rPr>
      </w:pPr>
      <w:r w:rsidRPr="00103576">
        <w:rPr>
          <w:rFonts w:cs="Arial"/>
        </w:rPr>
        <w:t>-</w:t>
      </w:r>
      <w:r>
        <w:rPr>
          <w:rFonts w:cs="Arial"/>
        </w:rPr>
        <w:t xml:space="preserve"> </w:t>
      </w:r>
      <w:r w:rsidRPr="00103576">
        <w:rPr>
          <w:rFonts w:cs="Arial"/>
        </w:rPr>
        <w:t>El grueso temático de cada número tendrá movilidad; esto es, los artículos, videos, audios e imágenes cambiarán su espacio dentro de las páginas, lo que otorgará mejor presencia a los contenidos y dará a los lectores  diversidad en cada visita.</w:t>
      </w:r>
    </w:p>
    <w:p w:rsidR="00103576" w:rsidRPr="00103576" w:rsidRDefault="00103576" w:rsidP="00103576">
      <w:pPr>
        <w:spacing w:after="0" w:line="240" w:lineRule="auto"/>
        <w:rPr>
          <w:rFonts w:cs="Arial"/>
        </w:rPr>
      </w:pPr>
      <w:r w:rsidRPr="00103576">
        <w:rPr>
          <w:rFonts w:cs="Arial"/>
        </w:rPr>
        <w:t>-</w:t>
      </w:r>
      <w:r>
        <w:rPr>
          <w:rFonts w:cs="Arial"/>
        </w:rPr>
        <w:t xml:space="preserve"> </w:t>
      </w:r>
      <w:r w:rsidRPr="00103576">
        <w:rPr>
          <w:rFonts w:cs="Arial"/>
        </w:rPr>
        <w:t xml:space="preserve">Se priorizarán y optimizarán los menús para mejor accesibilidad al contenido, aunado a la creación de menús pertinentes en la lógica 2.0 (menú “Multimedia”, por ejemplo) aunque la revista no perderá la esencia del formato original.  </w:t>
      </w:r>
    </w:p>
    <w:p w:rsidR="00103576" w:rsidRPr="00103576" w:rsidRDefault="00103576" w:rsidP="00103576">
      <w:pPr>
        <w:spacing w:after="0" w:line="240" w:lineRule="auto"/>
        <w:rPr>
          <w:rFonts w:cs="Arial"/>
        </w:rPr>
      </w:pPr>
      <w:r w:rsidRPr="00103576">
        <w:rPr>
          <w:rFonts w:cs="Arial"/>
        </w:rPr>
        <w:lastRenderedPageBreak/>
        <w:t>-</w:t>
      </w:r>
      <w:r>
        <w:rPr>
          <w:rFonts w:cs="Arial"/>
        </w:rPr>
        <w:t xml:space="preserve"> </w:t>
      </w:r>
      <w:r w:rsidRPr="00103576">
        <w:rPr>
          <w:rFonts w:cs="Arial"/>
        </w:rPr>
        <w:t>Nuevo diseño en cuestiones clave como impresión y lectura de los textos para que se simplifique su lectura, asumiendo que la lectura en computadora es más cansada que en impreso. En este sentido, hay que lograr una forma de hacerla más “ligera”, como pantallas para lectura menos extensas y con imágenes insertadas en el texto, no aparte.</w:t>
      </w:r>
    </w:p>
    <w:p w:rsidR="00103576" w:rsidRPr="00103576" w:rsidRDefault="00103576" w:rsidP="00103576">
      <w:pPr>
        <w:spacing w:after="0" w:line="240" w:lineRule="auto"/>
        <w:rPr>
          <w:rFonts w:cs="Arial"/>
        </w:rPr>
      </w:pPr>
      <w:r w:rsidRPr="00103576">
        <w:rPr>
          <w:rFonts w:cs="Arial"/>
        </w:rPr>
        <w:t>Para esto, hace falta un equipo técnico grande y de calidad, por lo que se requiere lo siguiente:</w:t>
      </w:r>
    </w:p>
    <w:p w:rsidR="00103576" w:rsidRPr="00103576" w:rsidRDefault="00103576" w:rsidP="00103576">
      <w:pPr>
        <w:spacing w:after="0" w:line="240" w:lineRule="auto"/>
        <w:rPr>
          <w:rFonts w:cs="Arial"/>
        </w:rPr>
      </w:pPr>
    </w:p>
    <w:p w:rsidR="00103576" w:rsidRPr="00103576" w:rsidRDefault="00103576" w:rsidP="00103576">
      <w:pPr>
        <w:spacing w:after="0" w:line="240" w:lineRule="auto"/>
        <w:rPr>
          <w:rFonts w:cs="Arial"/>
        </w:rPr>
      </w:pPr>
      <w:r w:rsidRPr="00103576">
        <w:rPr>
          <w:rFonts w:cs="Arial"/>
          <w:b/>
          <w:bCs/>
        </w:rPr>
        <w:t>Equipo de producción</w:t>
      </w:r>
    </w:p>
    <w:p w:rsidR="00103576" w:rsidRPr="00103576" w:rsidRDefault="00103576" w:rsidP="00103576">
      <w:pPr>
        <w:spacing w:after="0" w:line="240" w:lineRule="auto"/>
        <w:rPr>
          <w:rFonts w:cs="Arial"/>
          <w:bCs/>
        </w:rPr>
      </w:pPr>
      <w:r w:rsidRPr="00103576">
        <w:rPr>
          <w:rFonts w:cs="Arial"/>
          <w:bCs/>
        </w:rPr>
        <w:t>Para la cobertura de eventos, entrevistas, reportajes, edición y postproducción.</w:t>
      </w:r>
    </w:p>
    <w:p w:rsidR="00103576" w:rsidRDefault="00103576" w:rsidP="00103576">
      <w:pPr>
        <w:spacing w:after="0" w:line="240" w:lineRule="auto"/>
        <w:rPr>
          <w:rFonts w:cs="Arial"/>
          <w:bCs/>
          <w:u w:val="single"/>
        </w:rPr>
      </w:pPr>
    </w:p>
    <w:p w:rsidR="00103576" w:rsidRPr="00103576" w:rsidRDefault="00103576" w:rsidP="00103576">
      <w:pPr>
        <w:spacing w:after="0" w:line="240" w:lineRule="auto"/>
        <w:rPr>
          <w:rFonts w:cs="Arial"/>
          <w:bCs/>
          <w:u w:val="single"/>
        </w:rPr>
      </w:pPr>
      <w:r w:rsidRPr="00103576">
        <w:rPr>
          <w:rFonts w:cs="Arial"/>
          <w:bCs/>
          <w:u w:val="single"/>
        </w:rPr>
        <w:t>Cámaras Panasonic HVX P2 Media:</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CCDs de 1/3 de pulgada para grabación de 1080 líneas de resolución</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IEEE 1394 </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Velocidad de cuadro variable </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Monitor LCD en color de 3,5 pulgadas </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2 entradas XLR. Registrar 4 canales no comprimidos a 48KHz y 16 bits en DVCPRO y DVCPROHD </w:t>
      </w:r>
    </w:p>
    <w:p w:rsidR="00103576" w:rsidRDefault="00103576" w:rsidP="00103576">
      <w:pPr>
        <w:spacing w:after="0" w:line="240" w:lineRule="auto"/>
        <w:rPr>
          <w:rFonts w:cs="Arial"/>
          <w:bCs/>
          <w:u w:val="single"/>
        </w:rPr>
      </w:pPr>
    </w:p>
    <w:p w:rsidR="00103576" w:rsidRPr="00103576" w:rsidRDefault="00103576" w:rsidP="00103576">
      <w:pPr>
        <w:spacing w:after="0" w:line="240" w:lineRule="auto"/>
        <w:rPr>
          <w:rFonts w:cs="Arial"/>
          <w:bCs/>
          <w:u w:val="single"/>
        </w:rPr>
      </w:pPr>
      <w:r w:rsidRPr="00103576">
        <w:rPr>
          <w:rFonts w:cs="Arial"/>
          <w:bCs/>
          <w:u w:val="single"/>
        </w:rPr>
        <w:t>Equipo de cómputo que mínimo tenga</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Procesador Core2Duo </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Procesador gráfico GeForce</w:t>
      </w:r>
    </w:p>
    <w:p w:rsidR="00103576" w:rsidRPr="00103576" w:rsidRDefault="00103576" w:rsidP="00103576">
      <w:pPr>
        <w:spacing w:after="0" w:line="240" w:lineRule="auto"/>
        <w:rPr>
          <w:rFonts w:cs="Arial"/>
          <w:bCs/>
        </w:rPr>
      </w:pPr>
    </w:p>
    <w:p w:rsidR="00103576" w:rsidRPr="00103576" w:rsidRDefault="00103576" w:rsidP="00103576">
      <w:pPr>
        <w:spacing w:after="0" w:line="240" w:lineRule="auto"/>
        <w:rPr>
          <w:rFonts w:cs="Arial"/>
          <w:bCs/>
          <w:u w:val="single"/>
        </w:rPr>
      </w:pPr>
      <w:r w:rsidRPr="00103576">
        <w:rPr>
          <w:rFonts w:cs="Arial"/>
          <w:bCs/>
          <w:u w:val="single"/>
        </w:rPr>
        <w:t>Micrófonos</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 xml:space="preserve">Silenciador de tono piloto (squelch) </w:t>
      </w:r>
    </w:p>
    <w:p w:rsidR="00103576" w:rsidRPr="00103576" w:rsidRDefault="00103576" w:rsidP="00103576">
      <w:pPr>
        <w:spacing w:after="0" w:line="240" w:lineRule="auto"/>
        <w:rPr>
          <w:rFonts w:cs="Arial"/>
          <w:bCs/>
        </w:rPr>
      </w:pPr>
      <w:r w:rsidRPr="00103576">
        <w:rPr>
          <w:rFonts w:cs="Arial"/>
          <w:bCs/>
        </w:rPr>
        <w:t>-</w:t>
      </w:r>
      <w:r>
        <w:rPr>
          <w:rFonts w:cs="Arial"/>
          <w:bCs/>
        </w:rPr>
        <w:t xml:space="preserve"> R</w:t>
      </w:r>
      <w:r w:rsidRPr="00103576">
        <w:rPr>
          <w:rFonts w:cs="Arial"/>
          <w:bCs/>
        </w:rPr>
        <w:t xml:space="preserve">eceptor diversity EK 100 G3 </w:t>
      </w:r>
    </w:p>
    <w:p w:rsidR="00103576" w:rsidRPr="00103576" w:rsidRDefault="00103576" w:rsidP="00103576">
      <w:pPr>
        <w:spacing w:after="0" w:line="240" w:lineRule="auto"/>
        <w:rPr>
          <w:rFonts w:cs="Arial"/>
          <w:bCs/>
        </w:rPr>
      </w:pPr>
    </w:p>
    <w:p w:rsidR="00103576" w:rsidRPr="00103576" w:rsidRDefault="00103576" w:rsidP="00103576">
      <w:pPr>
        <w:spacing w:after="0" w:line="240" w:lineRule="auto"/>
        <w:rPr>
          <w:rFonts w:cs="Arial"/>
          <w:bCs/>
          <w:u w:val="single"/>
        </w:rPr>
      </w:pPr>
      <w:r w:rsidRPr="00103576">
        <w:rPr>
          <w:rFonts w:cs="Arial"/>
          <w:bCs/>
          <w:u w:val="single"/>
        </w:rPr>
        <w:t xml:space="preserve">Cámara digital para cine alta </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16 Mpx</w:t>
      </w:r>
    </w:p>
    <w:p w:rsidR="00103576" w:rsidRPr="00103576" w:rsidRDefault="00103576" w:rsidP="00103576">
      <w:pPr>
        <w:spacing w:after="0" w:line="240" w:lineRule="auto"/>
        <w:rPr>
          <w:rFonts w:cs="Arial"/>
          <w:bCs/>
        </w:rPr>
      </w:pPr>
      <w:r w:rsidRPr="00103576">
        <w:rPr>
          <w:rFonts w:cs="Arial"/>
          <w:bCs/>
        </w:rPr>
        <w:t>-</w:t>
      </w:r>
      <w:r>
        <w:rPr>
          <w:rFonts w:cs="Arial"/>
          <w:bCs/>
        </w:rPr>
        <w:t xml:space="preserve"> </w:t>
      </w:r>
      <w:r w:rsidRPr="00103576">
        <w:rPr>
          <w:rFonts w:cs="Arial"/>
          <w:bCs/>
        </w:rPr>
        <w:t>Lente 18-55mm</w:t>
      </w:r>
    </w:p>
    <w:p w:rsidR="00103576" w:rsidRPr="00103576" w:rsidRDefault="00103576" w:rsidP="00103576">
      <w:pPr>
        <w:spacing w:after="0" w:line="240" w:lineRule="auto"/>
        <w:rPr>
          <w:rFonts w:cs="Arial"/>
          <w:bCs/>
        </w:rPr>
      </w:pPr>
    </w:p>
    <w:p w:rsidR="00103576" w:rsidRPr="00103576" w:rsidRDefault="00103576" w:rsidP="00103576">
      <w:pPr>
        <w:spacing w:after="0" w:line="240" w:lineRule="auto"/>
        <w:rPr>
          <w:rFonts w:cs="Arial"/>
          <w:bCs/>
          <w:u w:val="single"/>
        </w:rPr>
      </w:pPr>
      <w:r w:rsidRPr="00103576">
        <w:rPr>
          <w:rFonts w:cs="Arial"/>
          <w:bCs/>
          <w:u w:val="single"/>
        </w:rPr>
        <w:t>Edición/Postproducción</w:t>
      </w:r>
    </w:p>
    <w:p w:rsidR="00103576" w:rsidRPr="00103576" w:rsidRDefault="00103576" w:rsidP="00103576">
      <w:pPr>
        <w:spacing w:after="0" w:line="240" w:lineRule="auto"/>
        <w:rPr>
          <w:rFonts w:cs="Arial"/>
          <w:bCs/>
          <w:lang w:val="en-US"/>
        </w:rPr>
      </w:pPr>
      <w:r w:rsidRPr="00103576">
        <w:rPr>
          <w:rFonts w:cs="Arial"/>
          <w:bCs/>
          <w:lang w:val="en-US"/>
        </w:rPr>
        <w:t>-</w:t>
      </w:r>
      <w:r w:rsidRPr="00103576">
        <w:rPr>
          <w:rFonts w:cs="Arial"/>
          <w:bCs/>
          <w:lang w:val="en-US"/>
        </w:rPr>
        <w:t xml:space="preserve"> </w:t>
      </w:r>
      <w:r w:rsidRPr="00103576">
        <w:rPr>
          <w:rFonts w:cs="Arial"/>
          <w:bCs/>
          <w:lang w:val="en-US"/>
        </w:rPr>
        <w:t>Final Cut Suite 7</w:t>
      </w:r>
    </w:p>
    <w:p w:rsidR="00103576" w:rsidRPr="00103576" w:rsidRDefault="00103576" w:rsidP="00103576">
      <w:pPr>
        <w:spacing w:after="0" w:line="240" w:lineRule="auto"/>
        <w:rPr>
          <w:rFonts w:cs="Arial"/>
          <w:bCs/>
          <w:lang w:val="en-US"/>
        </w:rPr>
      </w:pPr>
      <w:r w:rsidRPr="00103576">
        <w:rPr>
          <w:rFonts w:cs="Arial"/>
          <w:bCs/>
          <w:lang w:val="en-US"/>
        </w:rPr>
        <w:t>-</w:t>
      </w:r>
      <w:r>
        <w:rPr>
          <w:rFonts w:cs="Arial"/>
          <w:bCs/>
          <w:lang w:val="en-US"/>
        </w:rPr>
        <w:t xml:space="preserve"> </w:t>
      </w:r>
      <w:r w:rsidRPr="00103576">
        <w:rPr>
          <w:rFonts w:cs="Arial"/>
          <w:bCs/>
          <w:lang w:val="en-US"/>
        </w:rPr>
        <w:t>Suite Adobe After Effects</w:t>
      </w:r>
    </w:p>
    <w:p w:rsidR="00103576" w:rsidRPr="00103576" w:rsidRDefault="00103576" w:rsidP="00103576">
      <w:pPr>
        <w:pStyle w:val="NormalWeb"/>
        <w:spacing w:before="0" w:beforeAutospacing="0" w:after="0" w:afterAutospacing="0"/>
        <w:rPr>
          <w:rFonts w:ascii="Arial" w:hAnsi="Arial" w:cs="Arial"/>
          <w:bCs/>
          <w:sz w:val="22"/>
          <w:szCs w:val="22"/>
          <w:lang w:val="en-US" w:eastAsia="en-US"/>
        </w:rPr>
      </w:pPr>
    </w:p>
    <w:p w:rsidR="00103576" w:rsidRPr="00103576" w:rsidRDefault="00103576" w:rsidP="00103576">
      <w:pPr>
        <w:spacing w:after="0" w:line="240" w:lineRule="auto"/>
        <w:rPr>
          <w:rFonts w:cs="Arial"/>
          <w:bCs/>
          <w:u w:val="single"/>
          <w:lang w:val="en-US"/>
        </w:rPr>
      </w:pPr>
      <w:r w:rsidRPr="00103576">
        <w:rPr>
          <w:rFonts w:cs="Arial"/>
          <w:bCs/>
          <w:u w:val="single"/>
          <w:lang w:val="en-US"/>
        </w:rPr>
        <w:t>Canon XH A1S</w:t>
      </w:r>
    </w:p>
    <w:p w:rsidR="00103576" w:rsidRPr="00103576" w:rsidRDefault="00103576" w:rsidP="00103576">
      <w:pPr>
        <w:pStyle w:val="NormalWeb"/>
        <w:spacing w:before="0" w:beforeAutospacing="0" w:after="0" w:afterAutospacing="0"/>
        <w:rPr>
          <w:rFonts w:ascii="Arial" w:hAnsi="Arial" w:cs="Arial"/>
          <w:bCs/>
          <w:sz w:val="22"/>
          <w:szCs w:val="22"/>
          <w:lang w:eastAsia="en-US"/>
        </w:rPr>
      </w:pPr>
      <w:r w:rsidRPr="00103576">
        <w:rPr>
          <w:rFonts w:ascii="Arial" w:hAnsi="Arial" w:cs="Arial"/>
          <w:bCs/>
          <w:sz w:val="22"/>
          <w:szCs w:val="22"/>
          <w:lang w:eastAsia="en-US"/>
        </w:rPr>
        <w:t>-</w:t>
      </w:r>
      <w:r>
        <w:rPr>
          <w:rFonts w:ascii="Arial" w:hAnsi="Arial" w:cs="Arial"/>
          <w:bCs/>
          <w:sz w:val="22"/>
          <w:szCs w:val="22"/>
          <w:lang w:eastAsia="en-US"/>
        </w:rPr>
        <w:t xml:space="preserve"> </w:t>
      </w:r>
      <w:r w:rsidRPr="00103576">
        <w:rPr>
          <w:rFonts w:ascii="Arial" w:hAnsi="Arial" w:cs="Arial"/>
          <w:bCs/>
          <w:sz w:val="22"/>
          <w:szCs w:val="22"/>
          <w:lang w:eastAsia="en-US"/>
        </w:rPr>
        <w:t>Óptica Canon de 20x HD Video Lens III de la serie L-Fluorita con Estabilizador Óptico de Imagen de Súper Rango</w:t>
      </w:r>
    </w:p>
    <w:p w:rsidR="00103576" w:rsidRPr="00103576" w:rsidRDefault="00103576" w:rsidP="00103576">
      <w:pPr>
        <w:pStyle w:val="NormalWeb"/>
        <w:spacing w:before="0" w:beforeAutospacing="0" w:after="0" w:afterAutospacing="0"/>
        <w:rPr>
          <w:rFonts w:ascii="Arial" w:hAnsi="Arial" w:cs="Arial"/>
          <w:bCs/>
          <w:sz w:val="22"/>
          <w:szCs w:val="22"/>
          <w:lang w:eastAsia="en-US"/>
        </w:rPr>
      </w:pPr>
      <w:r w:rsidRPr="00103576">
        <w:rPr>
          <w:rFonts w:ascii="Arial" w:hAnsi="Arial" w:cs="Arial"/>
          <w:bCs/>
          <w:sz w:val="22"/>
          <w:szCs w:val="22"/>
          <w:lang w:eastAsia="en-US"/>
        </w:rPr>
        <w:t>-</w:t>
      </w:r>
      <w:r>
        <w:rPr>
          <w:rFonts w:ascii="Arial" w:hAnsi="Arial" w:cs="Arial"/>
          <w:bCs/>
          <w:sz w:val="22"/>
          <w:szCs w:val="22"/>
          <w:lang w:eastAsia="en-US"/>
        </w:rPr>
        <w:t xml:space="preserve"> </w:t>
      </w:r>
      <w:r w:rsidRPr="00103576">
        <w:rPr>
          <w:rFonts w:ascii="Arial" w:hAnsi="Arial" w:cs="Arial"/>
          <w:bCs/>
          <w:sz w:val="22"/>
          <w:szCs w:val="22"/>
          <w:lang w:eastAsia="en-US"/>
        </w:rPr>
        <w:t>Sistema de audio profesional con 2 entradas XLR</w:t>
      </w:r>
    </w:p>
    <w:p w:rsidR="00103576" w:rsidRDefault="00103576" w:rsidP="00103576">
      <w:pPr>
        <w:pStyle w:val="NormalWeb"/>
        <w:spacing w:before="0" w:beforeAutospacing="0" w:after="0" w:afterAutospacing="0"/>
        <w:rPr>
          <w:rFonts w:ascii="Arial" w:hAnsi="Arial" w:cs="Arial"/>
          <w:bCs/>
          <w:sz w:val="22"/>
          <w:szCs w:val="22"/>
          <w:u w:val="single"/>
          <w:lang w:eastAsia="en-US"/>
        </w:rPr>
      </w:pPr>
    </w:p>
    <w:p w:rsidR="00103576" w:rsidRPr="00103576" w:rsidRDefault="00103576" w:rsidP="00103576">
      <w:pPr>
        <w:pStyle w:val="NormalWeb"/>
        <w:spacing w:before="0" w:beforeAutospacing="0" w:after="0" w:afterAutospacing="0"/>
        <w:rPr>
          <w:rFonts w:ascii="Arial" w:hAnsi="Arial" w:cs="Arial"/>
          <w:bCs/>
          <w:sz w:val="22"/>
          <w:szCs w:val="22"/>
          <w:u w:val="single"/>
          <w:lang w:eastAsia="en-US"/>
        </w:rPr>
      </w:pPr>
      <w:r w:rsidRPr="00103576">
        <w:rPr>
          <w:rFonts w:ascii="Arial" w:hAnsi="Arial" w:cs="Arial"/>
          <w:bCs/>
          <w:sz w:val="22"/>
          <w:szCs w:val="22"/>
          <w:u w:val="single"/>
          <w:lang w:eastAsia="en-US"/>
        </w:rPr>
        <w:t>Sony HDR-FX1000</w:t>
      </w:r>
    </w:p>
    <w:p w:rsidR="00103576" w:rsidRPr="00103576" w:rsidRDefault="00103576" w:rsidP="00103576">
      <w:pPr>
        <w:pStyle w:val="NormalWeb"/>
        <w:spacing w:before="0" w:beforeAutospacing="0" w:after="0" w:afterAutospacing="0"/>
        <w:rPr>
          <w:rFonts w:ascii="Arial" w:hAnsi="Arial" w:cs="Arial"/>
          <w:bCs/>
          <w:sz w:val="22"/>
          <w:szCs w:val="22"/>
          <w:lang w:eastAsia="en-US"/>
        </w:rPr>
      </w:pPr>
      <w:r w:rsidRPr="00103576">
        <w:rPr>
          <w:rFonts w:ascii="Arial" w:hAnsi="Arial" w:cs="Arial"/>
          <w:bCs/>
          <w:sz w:val="22"/>
          <w:szCs w:val="22"/>
          <w:lang w:eastAsia="en-US"/>
        </w:rPr>
        <w:t>-</w:t>
      </w:r>
      <w:r>
        <w:rPr>
          <w:rFonts w:ascii="Arial" w:hAnsi="Arial" w:cs="Arial"/>
          <w:bCs/>
          <w:sz w:val="22"/>
          <w:szCs w:val="22"/>
          <w:lang w:eastAsia="en-US"/>
        </w:rPr>
        <w:t xml:space="preserve"> </w:t>
      </w:r>
      <w:r w:rsidRPr="00103576">
        <w:rPr>
          <w:rFonts w:ascii="Arial" w:hAnsi="Arial" w:cs="Arial"/>
          <w:bCs/>
          <w:sz w:val="22"/>
          <w:szCs w:val="22"/>
          <w:lang w:eastAsia="en-US"/>
        </w:rPr>
        <w:t>3,2 921.000 Pixeles</w:t>
      </w:r>
    </w:p>
    <w:p w:rsidR="00103576" w:rsidRPr="00103576" w:rsidRDefault="00103576" w:rsidP="00103576">
      <w:pPr>
        <w:pStyle w:val="NormalWeb"/>
        <w:spacing w:before="0" w:beforeAutospacing="0" w:after="0" w:afterAutospacing="0"/>
        <w:rPr>
          <w:rFonts w:ascii="Arial" w:hAnsi="Arial" w:cs="Arial"/>
          <w:bCs/>
          <w:sz w:val="22"/>
          <w:szCs w:val="22"/>
          <w:lang w:eastAsia="en-US"/>
        </w:rPr>
      </w:pPr>
      <w:r w:rsidRPr="00103576">
        <w:rPr>
          <w:rFonts w:ascii="Arial" w:hAnsi="Arial" w:cs="Arial"/>
          <w:bCs/>
          <w:sz w:val="22"/>
          <w:szCs w:val="22"/>
          <w:lang w:eastAsia="en-US"/>
        </w:rPr>
        <w:t>-</w:t>
      </w:r>
      <w:r>
        <w:rPr>
          <w:rFonts w:ascii="Arial" w:hAnsi="Arial" w:cs="Arial"/>
          <w:bCs/>
          <w:sz w:val="22"/>
          <w:szCs w:val="22"/>
          <w:lang w:eastAsia="en-US"/>
        </w:rPr>
        <w:t xml:space="preserve"> </w:t>
      </w:r>
      <w:r w:rsidRPr="00103576">
        <w:rPr>
          <w:rFonts w:ascii="Arial" w:hAnsi="Arial" w:cs="Arial"/>
          <w:bCs/>
          <w:sz w:val="22"/>
          <w:szCs w:val="22"/>
          <w:lang w:eastAsia="en-US"/>
        </w:rPr>
        <w:t>Conexión LANC</w:t>
      </w:r>
    </w:p>
    <w:p w:rsidR="00103576" w:rsidRDefault="00103576" w:rsidP="00103576">
      <w:pPr>
        <w:pStyle w:val="NormalWeb"/>
        <w:spacing w:before="0" w:beforeAutospacing="0" w:after="0" w:afterAutospacing="0"/>
        <w:rPr>
          <w:rFonts w:ascii="Arial" w:hAnsi="Arial" w:cs="Arial"/>
          <w:bCs/>
          <w:sz w:val="22"/>
          <w:szCs w:val="22"/>
          <w:u w:val="single"/>
          <w:lang w:val="en-US" w:eastAsia="en-US"/>
        </w:rPr>
      </w:pPr>
    </w:p>
    <w:p w:rsidR="00103576" w:rsidRPr="00103576" w:rsidRDefault="00103576" w:rsidP="00103576">
      <w:pPr>
        <w:pStyle w:val="NormalWeb"/>
        <w:spacing w:before="0" w:beforeAutospacing="0" w:after="0" w:afterAutospacing="0"/>
        <w:rPr>
          <w:rFonts w:ascii="Arial" w:hAnsi="Arial" w:cs="Arial"/>
          <w:bCs/>
          <w:sz w:val="22"/>
          <w:szCs w:val="22"/>
          <w:u w:val="single"/>
          <w:lang w:val="en-US" w:eastAsia="en-US"/>
        </w:rPr>
      </w:pPr>
      <w:r w:rsidRPr="00103576">
        <w:rPr>
          <w:rFonts w:ascii="Arial" w:hAnsi="Arial" w:cs="Arial"/>
          <w:bCs/>
          <w:sz w:val="22"/>
          <w:szCs w:val="22"/>
          <w:u w:val="single"/>
          <w:lang w:val="en-US" w:eastAsia="en-US"/>
        </w:rPr>
        <w:t>Panasonic AH DVX 100B</w:t>
      </w:r>
    </w:p>
    <w:p w:rsidR="00103576" w:rsidRPr="00103576" w:rsidRDefault="00103576" w:rsidP="00103576">
      <w:pPr>
        <w:spacing w:after="0" w:line="240" w:lineRule="auto"/>
        <w:rPr>
          <w:rFonts w:cs="Arial"/>
          <w:bCs/>
          <w:lang w:val="en-US"/>
        </w:rPr>
      </w:pPr>
      <w:r w:rsidRPr="00103576">
        <w:rPr>
          <w:rFonts w:cs="Arial"/>
          <w:bCs/>
          <w:lang w:val="en-US"/>
        </w:rPr>
        <w:t>-</w:t>
      </w:r>
      <w:r>
        <w:rPr>
          <w:rFonts w:cs="Arial"/>
          <w:bCs/>
          <w:lang w:val="en-US"/>
        </w:rPr>
        <w:t xml:space="preserve"> </w:t>
      </w:r>
      <w:r w:rsidRPr="00103576">
        <w:rPr>
          <w:rFonts w:cs="Arial"/>
          <w:bCs/>
          <w:lang w:val="en-US"/>
        </w:rPr>
        <w:t>235,000 pixeles</w:t>
      </w:r>
    </w:p>
    <w:p w:rsidR="00103576" w:rsidRPr="00103576" w:rsidRDefault="00103576" w:rsidP="00103576">
      <w:pPr>
        <w:spacing w:after="0" w:line="240" w:lineRule="auto"/>
        <w:rPr>
          <w:rFonts w:cs="Arial"/>
          <w:bCs/>
          <w:lang w:val="en-US"/>
        </w:rPr>
      </w:pPr>
      <w:r w:rsidRPr="00103576">
        <w:rPr>
          <w:rFonts w:cs="Arial"/>
          <w:bCs/>
          <w:lang w:val="en-US"/>
        </w:rPr>
        <w:t>-</w:t>
      </w:r>
      <w:r>
        <w:rPr>
          <w:rFonts w:cs="Arial"/>
          <w:bCs/>
          <w:lang w:val="en-US"/>
        </w:rPr>
        <w:t xml:space="preserve"> </w:t>
      </w:r>
      <w:r w:rsidRPr="00103576">
        <w:rPr>
          <w:rFonts w:cs="Arial"/>
          <w:bCs/>
          <w:lang w:val="en-US"/>
        </w:rPr>
        <w:t>Foco remoto</w:t>
      </w:r>
    </w:p>
    <w:p w:rsidR="00103576" w:rsidRPr="00103576" w:rsidRDefault="00103576" w:rsidP="00103576">
      <w:pPr>
        <w:spacing w:after="0" w:line="240" w:lineRule="auto"/>
        <w:rPr>
          <w:rFonts w:cs="Arial"/>
          <w:bCs/>
          <w:lang w:val="en-US"/>
        </w:rPr>
      </w:pPr>
      <w:r w:rsidRPr="00103576">
        <w:rPr>
          <w:rFonts w:cs="Arial"/>
          <w:bCs/>
          <w:lang w:val="en-US"/>
        </w:rPr>
        <w:t>-</w:t>
      </w:r>
      <w:r>
        <w:rPr>
          <w:rFonts w:cs="Arial"/>
          <w:bCs/>
          <w:lang w:val="en-US"/>
        </w:rPr>
        <w:t xml:space="preserve"> </w:t>
      </w:r>
      <w:r w:rsidRPr="00103576">
        <w:rPr>
          <w:rFonts w:cs="Arial"/>
          <w:bCs/>
          <w:lang w:val="en-US"/>
        </w:rPr>
        <w:t>Panel LCD</w:t>
      </w:r>
    </w:p>
    <w:p w:rsidR="00103576" w:rsidRDefault="00103576" w:rsidP="00103576">
      <w:pPr>
        <w:spacing w:after="0" w:line="240" w:lineRule="auto"/>
        <w:rPr>
          <w:rFonts w:cs="Arial"/>
          <w:color w:val="000000"/>
          <w:lang w:val="en-US"/>
        </w:rPr>
      </w:pPr>
    </w:p>
    <w:p w:rsidR="00103576" w:rsidRPr="00103576" w:rsidRDefault="00103576" w:rsidP="00103576">
      <w:pPr>
        <w:spacing w:after="0" w:line="240" w:lineRule="auto"/>
        <w:rPr>
          <w:rFonts w:cs="Arial"/>
          <w:color w:val="000000"/>
          <w:lang w:val="en-US"/>
        </w:rPr>
      </w:pPr>
    </w:p>
    <w:p w:rsidR="00C4087F" w:rsidRDefault="00C4087F" w:rsidP="00103576">
      <w:pPr>
        <w:spacing w:after="0" w:line="240" w:lineRule="auto"/>
        <w:rPr>
          <w:rFonts w:cs="Arial"/>
          <w:b/>
          <w:color w:val="000000"/>
        </w:rPr>
      </w:pPr>
      <w:r w:rsidRPr="00103576">
        <w:rPr>
          <w:rFonts w:cs="Arial"/>
          <w:b/>
          <w:color w:val="000000"/>
        </w:rPr>
        <w:t>Cargo del servidor público que fungirá como responsable del segu</w:t>
      </w:r>
      <w:r>
        <w:rPr>
          <w:rFonts w:cs="Arial"/>
          <w:b/>
          <w:color w:val="000000"/>
        </w:rPr>
        <w:t>imiento y aceptación del servicio.</w:t>
      </w:r>
    </w:p>
    <w:p w:rsidR="00C4087F" w:rsidRDefault="00C4087F" w:rsidP="00103576">
      <w:pPr>
        <w:spacing w:after="0" w:line="240" w:lineRule="auto"/>
        <w:rPr>
          <w:rFonts w:cs="Arial"/>
          <w:color w:val="000000"/>
        </w:rPr>
      </w:pPr>
      <w:r>
        <w:rPr>
          <w:rFonts w:cs="Arial"/>
          <w:color w:val="000000"/>
        </w:rPr>
        <w:tab/>
      </w:r>
      <w:r w:rsidRPr="00FB2F81">
        <w:rPr>
          <w:rFonts w:cs="Arial"/>
          <w:color w:val="000000"/>
        </w:rPr>
        <w:t>Dra. Susana Ruth Quintanilla Osorio</w:t>
      </w:r>
    </w:p>
    <w:p w:rsidR="00497333" w:rsidRDefault="00C4087F" w:rsidP="00103576">
      <w:pPr>
        <w:spacing w:after="0" w:line="240" w:lineRule="auto"/>
        <w:ind w:right="74"/>
      </w:pPr>
      <w:r>
        <w:rPr>
          <w:rFonts w:cs="Arial"/>
          <w:color w:val="000000"/>
        </w:rPr>
        <w:tab/>
        <w:t xml:space="preserve">Directora Editorial de la Revista </w:t>
      </w:r>
      <w:r w:rsidRPr="00FB2F81">
        <w:rPr>
          <w:rFonts w:cs="Arial"/>
          <w:i/>
          <w:color w:val="000000"/>
        </w:rPr>
        <w:t>Avance y Perspectiva</w:t>
      </w:r>
    </w:p>
    <w:p w:rsidR="00497333" w:rsidRDefault="00497333" w:rsidP="003B41D2">
      <w:pPr>
        <w:rPr>
          <w:rFonts w:cs="Arial"/>
          <w:sz w:val="18"/>
          <w:szCs w:val="18"/>
        </w:rPr>
      </w:pPr>
    </w:p>
    <w:p w:rsidR="00C4087F" w:rsidRDefault="00C4087F" w:rsidP="003B41D2">
      <w:pPr>
        <w:rPr>
          <w:rFonts w:cs="Arial"/>
          <w:sz w:val="18"/>
          <w:szCs w:val="18"/>
        </w:rPr>
      </w:pPr>
    </w:p>
    <w:p w:rsidR="003374BE" w:rsidRDefault="003374BE"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C4087F" w:rsidRDefault="00C4087F" w:rsidP="003B41D2">
      <w:pPr>
        <w:rPr>
          <w:rFonts w:cs="Arial"/>
          <w:sz w:val="18"/>
          <w:szCs w:val="18"/>
        </w:rPr>
      </w:pPr>
    </w:p>
    <w:p w:rsidR="00497333" w:rsidRDefault="00497333" w:rsidP="003B41D2">
      <w:pPr>
        <w:rPr>
          <w:rFonts w:cs="Arial"/>
          <w:sz w:val="18"/>
          <w:szCs w:val="18"/>
        </w:rPr>
      </w:pPr>
    </w:p>
    <w:p w:rsidR="00497333" w:rsidRDefault="00497333"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EE01A4">
        <w:rPr>
          <w:rFonts w:cs="Arial"/>
          <w:b/>
          <w:sz w:val="16"/>
        </w:rPr>
        <w:t>IA-011L4J999-N252-2013</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w:t>
      </w:r>
      <w:r w:rsidR="00CC476B">
        <w:rPr>
          <w:rFonts w:cs="Arial"/>
          <w:sz w:val="16"/>
        </w:rPr>
        <w:t>DEL 2013</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EE01A4">
        <w:rPr>
          <w:rFonts w:cs="Arial"/>
          <w:noProof/>
          <w:sz w:val="16"/>
        </w:rPr>
        <w:t>IA-011L4J999-N252-2013</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EE01A4">
        <w:rPr>
          <w:rFonts w:cs="Arial"/>
          <w:noProof/>
          <w:sz w:val="16"/>
        </w:rPr>
        <w:t>IA-011L4J999-N252-2013</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CC476B">
        <w:rPr>
          <w:rFonts w:cs="Arial"/>
          <w:bCs/>
          <w:sz w:val="16"/>
        </w:rPr>
        <w:t xml:space="preserve"> ____ de _______________ de 2013</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r w:rsidRPr="00802963">
        <w:rPr>
          <w:rFonts w:cs="Arial"/>
          <w:sz w:val="16"/>
        </w:rPr>
        <w:t>Deleg. o mpio.: _________________________  C. P.: __________________   Ent.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EE01A4">
        <w:rPr>
          <w:rFonts w:cs="Arial"/>
          <w:sz w:val="16"/>
        </w:rPr>
        <w:t>IA-011L4J999-N252-2013</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CC476B">
        <w:rPr>
          <w:rFonts w:cs="Arial"/>
          <w:sz w:val="16"/>
        </w:rPr>
        <w:t>_ de __________________ del 2013</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establecidos en el punto 5 del Anexo 9 de los documentos emitidos para la presente </w:t>
            </w:r>
            <w:r w:rsidR="00A301D8" w:rsidRPr="00A301D8">
              <w:rPr>
                <w:rFonts w:cs="Arial"/>
                <w:snapToGrid w:val="0"/>
                <w:color w:val="000000"/>
                <w:sz w:val="16"/>
              </w:rPr>
              <w:t>invitación a cuando menos tres personas</w:t>
            </w:r>
            <w:r w:rsidRPr="00802963">
              <w:rPr>
                <w:rFonts w:cs="Arial"/>
                <w:snapToGrid w:val="0"/>
                <w:color w:val="000000"/>
                <w:sz w:val="16"/>
              </w:rPr>
              <w:t>.</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2C31C2" w:rsidRPr="00802963" w:rsidRDefault="002C31C2" w:rsidP="002C31C2">
      <w:pPr>
        <w:pStyle w:val="Ttulo"/>
        <w:outlineLvl w:val="0"/>
        <w:rPr>
          <w:rFonts w:cs="Arial"/>
          <w:sz w:val="16"/>
        </w:rPr>
      </w:pPr>
      <w:r w:rsidRPr="00802963">
        <w:rPr>
          <w:rFonts w:cs="Arial"/>
          <w:sz w:val="16"/>
          <w:lang w:val="pt-BR"/>
        </w:rPr>
        <w:t xml:space="preserve">CONTRATO NO. </w:t>
      </w:r>
      <w:r w:rsidRPr="00802963">
        <w:rPr>
          <w:rFonts w:cs="Arial"/>
          <w:sz w:val="16"/>
        </w:rPr>
        <w:t>CINVES</w:t>
      </w:r>
      <w:r w:rsidR="00CC476B">
        <w:rPr>
          <w:rFonts w:cs="Arial"/>
          <w:sz w:val="16"/>
        </w:rPr>
        <w:t>TAV-SA-0000-2013</w:t>
      </w:r>
    </w:p>
    <w:p w:rsidR="002C31C2" w:rsidRPr="00802963" w:rsidRDefault="002C31C2" w:rsidP="002C31C2">
      <w:pPr>
        <w:spacing w:after="0" w:line="240" w:lineRule="auto"/>
        <w:rPr>
          <w:rFonts w:cs="Arial"/>
          <w:sz w:val="16"/>
        </w:rPr>
      </w:pP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LA OTRA PARTE,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2C31C2" w:rsidRPr="00802963" w:rsidRDefault="002C31C2" w:rsidP="002C31C2">
      <w:pPr>
        <w:tabs>
          <w:tab w:val="num" w:pos="993"/>
        </w:tabs>
        <w:spacing w:after="0" w:line="240" w:lineRule="auto"/>
        <w:ind w:left="993" w:hanging="567"/>
        <w:rPr>
          <w:rFonts w:cs="Arial"/>
          <w:sz w:val="16"/>
          <w:szCs w:val="16"/>
        </w:rPr>
      </w:pPr>
    </w:p>
    <w:p w:rsidR="002C31C2" w:rsidRPr="00802963" w:rsidRDefault="002C31C2" w:rsidP="002C31C2">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2C31C2" w:rsidRPr="00802963" w:rsidRDefault="002C31C2" w:rsidP="002C31C2">
      <w:pPr>
        <w:tabs>
          <w:tab w:val="left" w:pos="1080"/>
        </w:tabs>
        <w:spacing w:after="0" w:line="240" w:lineRule="auto"/>
        <w:rPr>
          <w:rFonts w:cs="Arial"/>
          <w:sz w:val="16"/>
          <w:szCs w:val="16"/>
        </w:rPr>
      </w:pPr>
    </w:p>
    <w:p w:rsidR="002C31C2" w:rsidRPr="00802963" w:rsidRDefault="002C31C2" w:rsidP="002C31C2">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2C31C2" w:rsidRPr="00802963" w:rsidRDefault="002C31C2" w:rsidP="002C31C2">
      <w:pPr>
        <w:tabs>
          <w:tab w:val="num" w:pos="993"/>
        </w:tabs>
        <w:spacing w:after="0" w:line="240" w:lineRule="auto"/>
        <w:ind w:left="993" w:hanging="567"/>
        <w:rPr>
          <w:rFonts w:cs="Arial"/>
          <w:sz w:val="16"/>
          <w:szCs w:val="16"/>
        </w:rPr>
      </w:pPr>
      <w:r w:rsidRPr="00802963">
        <w:rPr>
          <w:rFonts w:cs="Arial"/>
          <w:sz w:val="16"/>
          <w:szCs w:val="16"/>
        </w:rPr>
        <w:t xml:space="preserve"> </w:t>
      </w:r>
    </w:p>
    <w:p w:rsidR="002C31C2" w:rsidRPr="00802963" w:rsidRDefault="002C31C2" w:rsidP="002C31C2">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2C31C2" w:rsidRPr="00802963" w:rsidRDefault="002C31C2" w:rsidP="002C31C2">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2C31C2" w:rsidRPr="00802963" w:rsidRDefault="002C31C2" w:rsidP="002C31C2">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2C31C2" w:rsidRPr="00802963" w:rsidRDefault="002C31C2" w:rsidP="002C31C2">
      <w:pPr>
        <w:pStyle w:val="Textoindependiente33"/>
        <w:widowControl/>
        <w:autoSpaceDE w:val="0"/>
        <w:autoSpaceDN w:val="0"/>
        <w:adjustRightInd w:val="0"/>
        <w:rPr>
          <w:rFonts w:cs="Arial"/>
          <w:sz w:val="16"/>
          <w:szCs w:val="16"/>
        </w:rPr>
      </w:pPr>
    </w:p>
    <w:p w:rsidR="002C31C2" w:rsidRPr="00802963" w:rsidRDefault="002C31C2" w:rsidP="002C31C2">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2C31C2" w:rsidRPr="00802963" w:rsidRDefault="002C31C2" w:rsidP="002C31C2">
      <w:pPr>
        <w:pStyle w:val="Textoindependiente"/>
        <w:tabs>
          <w:tab w:val="left" w:pos="993"/>
        </w:tabs>
        <w:spacing w:after="0" w:line="240" w:lineRule="auto"/>
        <w:ind w:left="993" w:hanging="567"/>
        <w:rPr>
          <w:rFonts w:cs="Arial"/>
          <w:sz w:val="16"/>
          <w:szCs w:val="16"/>
        </w:rPr>
      </w:pPr>
    </w:p>
    <w:p w:rsidR="002C31C2" w:rsidRPr="00802963" w:rsidRDefault="002C31C2" w:rsidP="002C31C2">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2C31C2" w:rsidRPr="00802963" w:rsidRDefault="002C31C2" w:rsidP="002C31C2">
      <w:pPr>
        <w:tabs>
          <w:tab w:val="left" w:pos="540"/>
        </w:tabs>
        <w:spacing w:after="0" w:line="240" w:lineRule="auto"/>
        <w:rPr>
          <w:rFonts w:cs="Arial"/>
          <w:sz w:val="16"/>
          <w:szCs w:val="16"/>
        </w:rPr>
      </w:pPr>
    </w:p>
    <w:p w:rsidR="002C31C2" w:rsidRPr="00802963" w:rsidRDefault="002C31C2" w:rsidP="002C31C2">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2C31C2" w:rsidRPr="00802963" w:rsidRDefault="002C31C2" w:rsidP="002C31C2">
      <w:pPr>
        <w:pStyle w:val="Textoindependiente"/>
        <w:spacing w:after="0" w:line="240" w:lineRule="auto"/>
        <w:rPr>
          <w:rFonts w:cs="Arial"/>
          <w:sz w:val="16"/>
          <w:szCs w:val="16"/>
        </w:rPr>
      </w:pPr>
    </w:p>
    <w:p w:rsidR="002C31C2" w:rsidRPr="00802963" w:rsidRDefault="002C31C2" w:rsidP="002C31C2">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2C31C2" w:rsidRPr="00802963" w:rsidRDefault="002C31C2" w:rsidP="002C31C2">
      <w:pPr>
        <w:tabs>
          <w:tab w:val="left" w:pos="993"/>
        </w:tabs>
        <w:spacing w:after="0" w:line="240" w:lineRule="auto"/>
        <w:rPr>
          <w:rFonts w:cs="Arial"/>
          <w:sz w:val="16"/>
          <w:szCs w:val="16"/>
          <w:lang w:val="es-ES_tradnl"/>
        </w:rPr>
      </w:pPr>
    </w:p>
    <w:p w:rsidR="002C31C2" w:rsidRPr="00802963" w:rsidRDefault="002C31C2" w:rsidP="002C31C2">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2C31C2" w:rsidRPr="00802963" w:rsidRDefault="002C31C2" w:rsidP="002C31C2">
      <w:pPr>
        <w:autoSpaceDE w:val="0"/>
        <w:autoSpaceDN w:val="0"/>
        <w:adjustRightInd w:val="0"/>
        <w:spacing w:after="0" w:line="240" w:lineRule="auto"/>
        <w:rPr>
          <w:rFonts w:cs="Arial"/>
          <w:sz w:val="16"/>
          <w:szCs w:val="16"/>
          <w:lang w:val="es-ES_tradnl"/>
        </w:rPr>
      </w:pPr>
    </w:p>
    <w:p w:rsidR="002C31C2" w:rsidRPr="00802963" w:rsidRDefault="002C31C2" w:rsidP="002C31C2">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2C31C2" w:rsidRPr="00802963" w:rsidRDefault="002C31C2" w:rsidP="002C31C2">
      <w:pPr>
        <w:tabs>
          <w:tab w:val="left" w:pos="1080"/>
        </w:tabs>
        <w:autoSpaceDE w:val="0"/>
        <w:autoSpaceDN w:val="0"/>
        <w:adjustRightInd w:val="0"/>
        <w:spacing w:after="0" w:line="240" w:lineRule="auto"/>
        <w:rPr>
          <w:rFonts w:cs="Arial"/>
          <w:sz w:val="16"/>
          <w:szCs w:val="16"/>
        </w:rPr>
      </w:pPr>
    </w:p>
    <w:p w:rsidR="002C31C2" w:rsidRPr="00802963" w:rsidRDefault="002C31C2" w:rsidP="002C31C2">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w:t>
      </w:r>
    </w:p>
    <w:p w:rsidR="002C31C2" w:rsidRPr="00802963" w:rsidRDefault="002C31C2" w:rsidP="002C31C2">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2C31C2" w:rsidRPr="00802963" w:rsidRDefault="002C31C2" w:rsidP="002C31C2">
      <w:pPr>
        <w:tabs>
          <w:tab w:val="left" w:pos="993"/>
        </w:tabs>
        <w:spacing w:after="0" w:line="240" w:lineRule="auto"/>
        <w:rPr>
          <w:rFonts w:cs="Arial"/>
          <w:sz w:val="16"/>
          <w:szCs w:val="16"/>
        </w:rPr>
      </w:pPr>
      <w:r w:rsidRPr="00802963">
        <w:rPr>
          <w:rFonts w:cs="Arial"/>
          <w:sz w:val="16"/>
          <w:szCs w:val="16"/>
        </w:rPr>
        <w:t xml:space="preserve"> </w:t>
      </w:r>
    </w:p>
    <w:p w:rsidR="002C31C2" w:rsidRPr="00802963" w:rsidRDefault="002C31C2" w:rsidP="002C31C2">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2C31C2" w:rsidRPr="00802963" w:rsidRDefault="002C31C2" w:rsidP="002C31C2">
      <w:pPr>
        <w:tabs>
          <w:tab w:val="left" w:pos="360"/>
        </w:tabs>
        <w:autoSpaceDE w:val="0"/>
        <w:autoSpaceDN w:val="0"/>
        <w:adjustRightInd w:val="0"/>
        <w:spacing w:after="0" w:line="240" w:lineRule="auto"/>
        <w:ind w:left="360"/>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2C31C2" w:rsidRPr="00802963" w:rsidRDefault="002C31C2" w:rsidP="002C31C2">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2C31C2" w:rsidRPr="00802963" w:rsidRDefault="002C31C2" w:rsidP="002C31C2">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sz w:val="16"/>
          <w:szCs w:val="16"/>
        </w:rPr>
      </w:pPr>
      <w:r w:rsidRPr="00802963">
        <w:rPr>
          <w:rFonts w:cs="Arial"/>
          <w:b/>
          <w:sz w:val="16"/>
          <w:szCs w:val="16"/>
        </w:rPr>
        <w:t xml:space="preserve">PRIMERA.  OBJETO. </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2C31C2" w:rsidRPr="00802963" w:rsidRDefault="002C31C2" w:rsidP="002C31C2">
      <w:pPr>
        <w:autoSpaceDE w:val="0"/>
        <w:autoSpaceDN w:val="0"/>
        <w:adjustRightInd w:val="0"/>
        <w:spacing w:after="0" w:line="240" w:lineRule="auto"/>
        <w:rPr>
          <w:rFonts w:cs="Arial"/>
          <w:bCs/>
          <w:sz w:val="16"/>
          <w:szCs w:val="16"/>
        </w:rPr>
      </w:pPr>
    </w:p>
    <w:p w:rsidR="002C31C2" w:rsidRPr="00802963" w:rsidRDefault="002C31C2" w:rsidP="002C31C2">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2C31C2" w:rsidRPr="00802963" w:rsidRDefault="002C31C2" w:rsidP="002C31C2">
      <w:pPr>
        <w:autoSpaceDE w:val="0"/>
        <w:autoSpaceDN w:val="0"/>
        <w:adjustRightInd w:val="0"/>
        <w:spacing w:after="0" w:line="240" w:lineRule="auto"/>
        <w:rPr>
          <w:rFonts w:cs="Arial"/>
          <w:b/>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El presupuesto mínimo que podrá ejercerse para el suministro de los servicios descritos en la Cláusula Primera de este contrato para el </w:t>
      </w:r>
      <w:r>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TERCERA.  CONDICIONES DE PAGO.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2C31C2" w:rsidRPr="00802963" w:rsidRDefault="002C31C2" w:rsidP="002C31C2">
      <w:pPr>
        <w:spacing w:after="0" w:line="240" w:lineRule="auto"/>
        <w:rPr>
          <w:rFonts w:cs="Arial"/>
          <w:sz w:val="16"/>
          <w:szCs w:val="16"/>
          <w:u w:val="single"/>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2C31C2" w:rsidRPr="00802963" w:rsidRDefault="002C31C2" w:rsidP="002C31C2">
      <w:pPr>
        <w:spacing w:after="0" w:line="240" w:lineRule="auto"/>
        <w:rPr>
          <w:rFonts w:cs="Arial"/>
          <w:sz w:val="16"/>
          <w:szCs w:val="16"/>
        </w:rPr>
      </w:pPr>
    </w:p>
    <w:p w:rsidR="002C31C2" w:rsidRPr="00802963" w:rsidRDefault="002C31C2" w:rsidP="002C31C2">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CUARTA.  LUGAR DE PAGO.</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QUINTA.  VIGENCIA.</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lastRenderedPageBreak/>
        <w:t>La vigencia de este contrato para ambas partes será a partir del __________________________-.</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sz w:val="16"/>
          <w:szCs w:val="16"/>
        </w:rPr>
        <w:t>SEXTA.  CESIÓN DE DERECHOS DE COBRO.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SÉPTIMA.  GARANTÍA DE CUMPLIMIENTO DEL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2C31C2" w:rsidRPr="00802963" w:rsidRDefault="002C31C2" w:rsidP="002C31C2">
      <w:pPr>
        <w:spacing w:after="0" w:line="240" w:lineRule="auto"/>
        <w:rPr>
          <w:rFonts w:cs="Arial"/>
          <w:b/>
          <w:bCs/>
          <w:sz w:val="16"/>
          <w:szCs w:val="16"/>
        </w:rPr>
      </w:pPr>
    </w:p>
    <w:p w:rsidR="002C31C2" w:rsidRPr="00802963" w:rsidRDefault="002C31C2" w:rsidP="002C31C2">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2C31C2" w:rsidRPr="00802963" w:rsidRDefault="002C31C2" w:rsidP="002C31C2">
      <w:pPr>
        <w:tabs>
          <w:tab w:val="num" w:pos="709"/>
        </w:tabs>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2C31C2" w:rsidRPr="00802963" w:rsidRDefault="002C31C2" w:rsidP="002C31C2">
      <w:pPr>
        <w:tabs>
          <w:tab w:val="num" w:pos="709"/>
        </w:tabs>
        <w:spacing w:after="0" w:line="240" w:lineRule="auto"/>
        <w:ind w:left="400" w:hanging="425"/>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2C31C2" w:rsidRPr="00802963" w:rsidRDefault="002C31C2" w:rsidP="002C31C2">
      <w:pPr>
        <w:spacing w:after="0" w:line="240" w:lineRule="auto"/>
        <w:rPr>
          <w:rFonts w:cs="Arial"/>
          <w:sz w:val="16"/>
          <w:szCs w:val="16"/>
        </w:rPr>
      </w:pPr>
    </w:p>
    <w:p w:rsidR="002C31C2" w:rsidRPr="00802963" w:rsidRDefault="002C31C2" w:rsidP="002C31C2">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2C31C2" w:rsidRPr="00802963" w:rsidRDefault="002C31C2" w:rsidP="002C31C2">
      <w:pPr>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2C31C2" w:rsidRPr="00802963" w:rsidRDefault="002C31C2" w:rsidP="002C31C2">
      <w:pPr>
        <w:spacing w:after="0" w:line="240" w:lineRule="auto"/>
        <w:ind w:left="400"/>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f)  Que la fianza garantiza la entrega total de los servicios materia este contrato, aún cuando parte de ellos se subcontraten, de acuerdo con las estipulaciones establecidas en el mismo.</w:t>
      </w:r>
    </w:p>
    <w:p w:rsidR="002C31C2" w:rsidRPr="00802963" w:rsidRDefault="002C31C2" w:rsidP="002C31C2">
      <w:pPr>
        <w:spacing w:after="0" w:line="240" w:lineRule="auto"/>
        <w:ind w:left="-5"/>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2C31C2" w:rsidRPr="00802963" w:rsidRDefault="002C31C2" w:rsidP="002C31C2">
      <w:pPr>
        <w:tabs>
          <w:tab w:val="num" w:pos="689"/>
        </w:tabs>
        <w:spacing w:after="0" w:line="240" w:lineRule="auto"/>
        <w:ind w:left="400"/>
        <w:rPr>
          <w:rFonts w:cs="Arial"/>
          <w:sz w:val="16"/>
          <w:szCs w:val="16"/>
        </w:rPr>
      </w:pPr>
    </w:p>
    <w:p w:rsidR="002C31C2" w:rsidRPr="00802963" w:rsidRDefault="002C31C2" w:rsidP="002C31C2">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2C31C2" w:rsidRPr="00802963" w:rsidRDefault="002C31C2" w:rsidP="002C31C2">
      <w:pPr>
        <w:tabs>
          <w:tab w:val="num" w:pos="689"/>
        </w:tabs>
        <w:spacing w:after="0" w:line="240" w:lineRule="auto"/>
        <w:rPr>
          <w:rFonts w:cs="Arial"/>
          <w:sz w:val="16"/>
          <w:szCs w:val="16"/>
        </w:rPr>
      </w:pPr>
    </w:p>
    <w:p w:rsidR="002C31C2" w:rsidRPr="00802963" w:rsidRDefault="002C31C2" w:rsidP="002C31C2">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2C31C2" w:rsidRPr="00802963" w:rsidRDefault="002C31C2" w:rsidP="002C31C2">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OCTAVA.  IMPUESTOS.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NOVENA RELACIONES LABORALES.</w:t>
      </w:r>
    </w:p>
    <w:p w:rsidR="002C31C2" w:rsidRPr="00802963" w:rsidRDefault="002C31C2" w:rsidP="002C31C2">
      <w:pPr>
        <w:pStyle w:val="Textoindependiente33"/>
        <w:widowControl/>
        <w:rPr>
          <w:rFonts w:cs="Arial"/>
          <w:sz w:val="16"/>
          <w:szCs w:val="16"/>
        </w:rPr>
      </w:pPr>
    </w:p>
    <w:p w:rsidR="002C31C2" w:rsidRPr="00802963" w:rsidRDefault="002C31C2" w:rsidP="002C31C2">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b/>
          <w:sz w:val="16"/>
          <w:szCs w:val="16"/>
        </w:rPr>
      </w:pPr>
      <w:r w:rsidRPr="00802963">
        <w:rPr>
          <w:rFonts w:cs="Arial"/>
          <w:b/>
          <w:sz w:val="16"/>
          <w:szCs w:val="16"/>
        </w:rPr>
        <w:t>DÉCIMA.  .  RESCISIÓN.</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2C31C2" w:rsidRPr="00802963" w:rsidRDefault="002C31C2" w:rsidP="002C31C2">
      <w:pPr>
        <w:autoSpaceDE w:val="0"/>
        <w:autoSpaceDN w:val="0"/>
        <w:adjustRightInd w:val="0"/>
        <w:spacing w:after="0" w:line="240" w:lineRule="auto"/>
        <w:rPr>
          <w:rFonts w:cs="Arial"/>
          <w:b/>
          <w:bCs/>
          <w:sz w:val="16"/>
          <w:szCs w:val="16"/>
        </w:rPr>
      </w:pPr>
    </w:p>
    <w:p w:rsidR="002C31C2" w:rsidRPr="00802963" w:rsidRDefault="002C31C2" w:rsidP="002C31C2">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2C31C2" w:rsidRPr="00802963" w:rsidRDefault="002C31C2" w:rsidP="002C31C2">
      <w:pPr>
        <w:autoSpaceDE w:val="0"/>
        <w:autoSpaceDN w:val="0"/>
        <w:adjustRightInd w:val="0"/>
        <w:spacing w:after="0" w:line="240" w:lineRule="auto"/>
        <w:rPr>
          <w:rFonts w:cs="Arial"/>
          <w:sz w:val="16"/>
          <w:szCs w:val="16"/>
        </w:rPr>
      </w:pP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2C31C2" w:rsidRPr="00802963" w:rsidRDefault="002C31C2" w:rsidP="002C31C2">
      <w:pPr>
        <w:spacing w:after="0" w:line="240" w:lineRule="auto"/>
        <w:outlineLvl w:val="0"/>
        <w:rPr>
          <w:rFonts w:cs="Arial"/>
          <w:b/>
          <w:bCs/>
          <w:sz w:val="16"/>
          <w:szCs w:val="16"/>
        </w:rPr>
      </w:pPr>
    </w:p>
    <w:p w:rsidR="002C31C2" w:rsidRPr="00802963" w:rsidRDefault="002C31C2" w:rsidP="002C31C2">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lastRenderedPageBreak/>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TERCERA.  RECONOCIMIENTO CONTRACTUAL.</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b/>
          <w:sz w:val="16"/>
          <w:szCs w:val="16"/>
        </w:rPr>
        <w:t>DÉCIMA  CUARTA.  MODIFICACIONES.</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2C31C2" w:rsidRPr="00802963" w:rsidRDefault="002C31C2" w:rsidP="002C31C2">
      <w:pPr>
        <w:spacing w:after="0" w:line="240" w:lineRule="auto"/>
        <w:rPr>
          <w:rFonts w:cs="Arial"/>
          <w:b/>
          <w:sz w:val="16"/>
          <w:szCs w:val="16"/>
        </w:rPr>
      </w:pPr>
    </w:p>
    <w:p w:rsidR="002C31C2" w:rsidRPr="00802963" w:rsidRDefault="002C31C2" w:rsidP="002C31C2">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2C31C2" w:rsidRPr="00802963" w:rsidRDefault="002C31C2" w:rsidP="002C31C2">
      <w:pPr>
        <w:spacing w:after="0" w:line="240" w:lineRule="auto"/>
        <w:rPr>
          <w:rFonts w:cs="Arial"/>
          <w:sz w:val="16"/>
          <w:szCs w:val="16"/>
          <w:lang w:val="es-ES_tradnl"/>
        </w:rPr>
      </w:pPr>
    </w:p>
    <w:p w:rsidR="002C31C2" w:rsidRPr="00802963" w:rsidRDefault="002C31C2" w:rsidP="002C31C2">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2C31C2" w:rsidRPr="00802963" w:rsidRDefault="002C31C2" w:rsidP="002C31C2">
      <w:pPr>
        <w:spacing w:after="0" w:line="240" w:lineRule="auto"/>
        <w:rPr>
          <w:rFonts w:cs="Arial"/>
          <w:b/>
          <w:sz w:val="16"/>
          <w:szCs w:val="16"/>
        </w:rPr>
      </w:pPr>
      <w:r w:rsidRPr="00802963">
        <w:rPr>
          <w:rFonts w:cs="Arial"/>
          <w:b/>
          <w:sz w:val="16"/>
          <w:szCs w:val="16"/>
        </w:rPr>
        <w:t xml:space="preserve"> </w:t>
      </w:r>
    </w:p>
    <w:p w:rsidR="002C31C2" w:rsidRPr="00802963" w:rsidRDefault="002C31C2" w:rsidP="002C31C2">
      <w:pPr>
        <w:spacing w:after="0" w:line="240" w:lineRule="auto"/>
        <w:rPr>
          <w:rFonts w:cs="Arial"/>
          <w:sz w:val="16"/>
          <w:szCs w:val="16"/>
        </w:rPr>
      </w:pPr>
      <w:r w:rsidRPr="00802963">
        <w:rPr>
          <w:rFonts w:cs="Arial"/>
          <w:b/>
          <w:sz w:val="16"/>
          <w:szCs w:val="16"/>
        </w:rPr>
        <w:t>DÉCIMA SEXTA LEGISLACIÓN APLICABLE.</w:t>
      </w:r>
    </w:p>
    <w:p w:rsidR="002C31C2" w:rsidRPr="00802963" w:rsidRDefault="002C31C2" w:rsidP="002C31C2">
      <w:pPr>
        <w:spacing w:after="0" w:line="240" w:lineRule="auto"/>
        <w:rPr>
          <w:rFonts w:cs="Arial"/>
          <w:sz w:val="16"/>
          <w:szCs w:val="16"/>
        </w:rPr>
      </w:pPr>
      <w:r w:rsidRPr="00802963">
        <w:rPr>
          <w:rFonts w:cs="Arial"/>
          <w:sz w:val="16"/>
          <w:szCs w:val="16"/>
        </w:rPr>
        <w:t xml:space="preserve">  </w:t>
      </w:r>
    </w:p>
    <w:p w:rsidR="002C31C2" w:rsidRPr="00802963" w:rsidRDefault="002C31C2" w:rsidP="002C31C2">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2C31C2" w:rsidRPr="00802963" w:rsidRDefault="002C31C2" w:rsidP="002C31C2">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2C31C2" w:rsidRPr="00802963" w:rsidRDefault="002C31C2" w:rsidP="002C31C2">
      <w:pPr>
        <w:spacing w:after="0" w:line="240" w:lineRule="auto"/>
        <w:outlineLvl w:val="0"/>
        <w:rPr>
          <w:rFonts w:cs="Arial"/>
          <w:b/>
          <w:sz w:val="16"/>
          <w:szCs w:val="16"/>
        </w:rPr>
      </w:pPr>
    </w:p>
    <w:p w:rsidR="002C31C2" w:rsidRPr="00802963" w:rsidRDefault="002C31C2" w:rsidP="002C31C2">
      <w:pPr>
        <w:spacing w:after="0" w:line="240" w:lineRule="auto"/>
        <w:outlineLvl w:val="0"/>
        <w:rPr>
          <w:rFonts w:cs="Arial"/>
          <w:sz w:val="16"/>
          <w:szCs w:val="16"/>
        </w:rPr>
      </w:pPr>
      <w:r w:rsidRPr="00802963">
        <w:rPr>
          <w:rFonts w:cs="Arial"/>
          <w:b/>
          <w:sz w:val="16"/>
          <w:szCs w:val="16"/>
        </w:rPr>
        <w:t>DÉCIMA SÉPTIMA.  JURISDICCIÓN.</w:t>
      </w:r>
    </w:p>
    <w:p w:rsidR="002C31C2" w:rsidRPr="00802963" w:rsidRDefault="002C31C2" w:rsidP="002C31C2">
      <w:pPr>
        <w:spacing w:after="0" w:line="240" w:lineRule="auto"/>
        <w:rPr>
          <w:rFonts w:cs="Arial"/>
          <w:sz w:val="16"/>
          <w:szCs w:val="16"/>
        </w:rPr>
      </w:pPr>
    </w:p>
    <w:p w:rsidR="002C31C2" w:rsidRPr="00802963" w:rsidRDefault="002C31C2" w:rsidP="002C31C2">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2C31C2" w:rsidRPr="00802963" w:rsidRDefault="002C31C2" w:rsidP="002C31C2">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Pr>
          <w:rFonts w:cs="Arial"/>
          <w:sz w:val="16"/>
          <w:szCs w:val="16"/>
        </w:rPr>
        <w:t>el día ____________ del año 2012</w:t>
      </w:r>
      <w:r w:rsidRPr="00802963">
        <w:rPr>
          <w:rFonts w:cs="Arial"/>
          <w:sz w:val="16"/>
          <w:szCs w:val="16"/>
        </w:rPr>
        <w:t>.</w:t>
      </w:r>
    </w:p>
    <w:p w:rsidR="002C31C2" w:rsidRPr="00802963" w:rsidRDefault="002C31C2" w:rsidP="002C31C2">
      <w:pPr>
        <w:autoSpaceDE w:val="0"/>
        <w:autoSpaceDN w:val="0"/>
        <w:adjustRightInd w:val="0"/>
        <w:rPr>
          <w:rFonts w:cs="Arial"/>
          <w:sz w:val="16"/>
          <w:szCs w:val="16"/>
        </w:rPr>
      </w:pPr>
    </w:p>
    <w:p w:rsidR="002C31C2" w:rsidRPr="00802963" w:rsidRDefault="002C31C2" w:rsidP="002C31C2">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2C31C2" w:rsidRPr="00802963" w:rsidTr="00EE01A4">
        <w:trPr>
          <w:trHeight w:val="1138"/>
        </w:trPr>
        <w:tc>
          <w:tcPr>
            <w:tcW w:w="4663" w:type="dxa"/>
          </w:tcPr>
          <w:p w:rsidR="002C31C2" w:rsidRPr="00802963" w:rsidRDefault="002C31C2" w:rsidP="00EE01A4">
            <w:pPr>
              <w:jc w:val="center"/>
              <w:rPr>
                <w:rFonts w:cs="Arial"/>
                <w:b/>
                <w:sz w:val="16"/>
                <w:szCs w:val="16"/>
                <w:lang w:val="es-ES_tradnl"/>
              </w:rPr>
            </w:pPr>
            <w:r w:rsidRPr="00802963">
              <w:rPr>
                <w:rFonts w:cs="Arial"/>
                <w:b/>
                <w:sz w:val="16"/>
                <w:szCs w:val="16"/>
                <w:lang w:val="es-ES_tradnl"/>
              </w:rPr>
              <w:t>POR “EL CINVESTAV”</w:t>
            </w:r>
          </w:p>
        </w:tc>
        <w:tc>
          <w:tcPr>
            <w:tcW w:w="4390" w:type="dxa"/>
          </w:tcPr>
          <w:p w:rsidR="002C31C2" w:rsidRPr="00802963" w:rsidRDefault="002C31C2" w:rsidP="00EE01A4">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2C31C2" w:rsidRPr="00802963" w:rsidRDefault="002C31C2" w:rsidP="00EE01A4">
            <w:pPr>
              <w:rPr>
                <w:rFonts w:cs="Arial"/>
                <w:b/>
                <w:sz w:val="16"/>
                <w:szCs w:val="16"/>
                <w:lang w:val="es-ES_tradnl"/>
              </w:rPr>
            </w:pPr>
          </w:p>
          <w:p w:rsidR="002C31C2" w:rsidRPr="00802963" w:rsidRDefault="002C31C2" w:rsidP="00EE01A4">
            <w:pPr>
              <w:rPr>
                <w:rFonts w:cs="Arial"/>
                <w:b/>
                <w:sz w:val="16"/>
                <w:szCs w:val="16"/>
                <w:lang w:val="es-ES_tradnl"/>
              </w:rPr>
            </w:pPr>
          </w:p>
        </w:tc>
      </w:tr>
    </w:tbl>
    <w:p w:rsidR="002C31C2" w:rsidRPr="00802963" w:rsidRDefault="002C31C2" w:rsidP="002C31C2">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01A4">
        <w:trPr>
          <w:trHeight w:val="350"/>
        </w:trPr>
        <w:tc>
          <w:tcPr>
            <w:tcW w:w="4470" w:type="dxa"/>
          </w:tcPr>
          <w:p w:rsidR="002C31C2" w:rsidRPr="00802963" w:rsidRDefault="002C31C2" w:rsidP="00EE01A4">
            <w:pPr>
              <w:rPr>
                <w:rFonts w:cs="Arial"/>
                <w:b/>
                <w:sz w:val="16"/>
                <w:szCs w:val="16"/>
              </w:rPr>
            </w:pPr>
          </w:p>
          <w:p w:rsidR="002C31C2" w:rsidRPr="00802963" w:rsidRDefault="002C31C2" w:rsidP="00EE01A4">
            <w:pPr>
              <w:jc w:val="center"/>
              <w:rPr>
                <w:rFonts w:cs="Arial"/>
                <w:b/>
                <w:sz w:val="16"/>
                <w:szCs w:val="16"/>
              </w:rPr>
            </w:pPr>
            <w:r w:rsidRPr="00802963">
              <w:rPr>
                <w:rFonts w:cs="Arial"/>
                <w:b/>
                <w:sz w:val="16"/>
                <w:szCs w:val="16"/>
              </w:rPr>
              <w:t>________________________________</w:t>
            </w:r>
          </w:p>
          <w:p w:rsidR="002C31C2" w:rsidRPr="00802963" w:rsidRDefault="002C31C2" w:rsidP="00EE01A4">
            <w:pPr>
              <w:jc w:val="center"/>
              <w:rPr>
                <w:rFonts w:cs="Arial"/>
                <w:b/>
                <w:sz w:val="16"/>
                <w:szCs w:val="16"/>
              </w:rPr>
            </w:pPr>
            <w:r w:rsidRPr="00802963">
              <w:rPr>
                <w:rFonts w:cs="Arial"/>
                <w:b/>
                <w:sz w:val="16"/>
                <w:szCs w:val="16"/>
              </w:rPr>
              <w:t>C.P. GUILLERMO AUGUSTO TENA Y PÉREZ.</w:t>
            </w:r>
          </w:p>
          <w:p w:rsidR="002C31C2" w:rsidRPr="00802963" w:rsidRDefault="002C31C2" w:rsidP="00EE01A4">
            <w:pPr>
              <w:jc w:val="center"/>
              <w:rPr>
                <w:rFonts w:cs="Arial"/>
                <w:b/>
                <w:sz w:val="16"/>
                <w:szCs w:val="16"/>
              </w:rPr>
            </w:pPr>
            <w:r w:rsidRPr="00802963">
              <w:rPr>
                <w:rFonts w:cs="Arial"/>
                <w:b/>
                <w:sz w:val="16"/>
                <w:szCs w:val="16"/>
              </w:rPr>
              <w:t>SECRETARIO ADMINISTRATIVO</w:t>
            </w:r>
          </w:p>
        </w:tc>
        <w:tc>
          <w:tcPr>
            <w:tcW w:w="4500" w:type="dxa"/>
          </w:tcPr>
          <w:p w:rsidR="002C31C2" w:rsidRPr="00802963" w:rsidRDefault="002C31C2" w:rsidP="00EE01A4">
            <w:pPr>
              <w:rPr>
                <w:rFonts w:cs="Arial"/>
                <w:b/>
                <w:sz w:val="16"/>
                <w:szCs w:val="16"/>
              </w:rPr>
            </w:pPr>
          </w:p>
          <w:p w:rsidR="002C31C2" w:rsidRPr="00802963" w:rsidRDefault="002C31C2" w:rsidP="00EE01A4">
            <w:pPr>
              <w:jc w:val="center"/>
              <w:rPr>
                <w:rFonts w:cs="Arial"/>
                <w:b/>
                <w:sz w:val="16"/>
                <w:szCs w:val="16"/>
              </w:rPr>
            </w:pPr>
            <w:r w:rsidRPr="00802963">
              <w:rPr>
                <w:rFonts w:cs="Arial"/>
                <w:b/>
                <w:sz w:val="16"/>
                <w:szCs w:val="16"/>
              </w:rPr>
              <w:t>______________________________</w:t>
            </w:r>
          </w:p>
          <w:p w:rsidR="002C31C2" w:rsidRPr="00802963" w:rsidRDefault="002C31C2" w:rsidP="00EE01A4">
            <w:pPr>
              <w:jc w:val="center"/>
              <w:rPr>
                <w:rFonts w:cs="Arial"/>
                <w:b/>
                <w:sz w:val="16"/>
                <w:szCs w:val="16"/>
              </w:rPr>
            </w:pPr>
            <w:r w:rsidRPr="00802963">
              <w:rPr>
                <w:rFonts w:cs="Arial"/>
                <w:b/>
                <w:sz w:val="16"/>
                <w:szCs w:val="16"/>
              </w:rPr>
              <w:t>*****************************,                                                APODERADO ESPECIAL</w:t>
            </w:r>
          </w:p>
          <w:p w:rsidR="002C31C2" w:rsidRPr="00802963" w:rsidRDefault="002C31C2" w:rsidP="00EE01A4">
            <w:pPr>
              <w:jc w:val="center"/>
              <w:rPr>
                <w:rFonts w:cs="Arial"/>
                <w:b/>
                <w:sz w:val="16"/>
                <w:szCs w:val="16"/>
              </w:rPr>
            </w:pPr>
          </w:p>
        </w:tc>
      </w:tr>
    </w:tbl>
    <w:p w:rsidR="002C31C2" w:rsidRPr="00802963" w:rsidRDefault="002C31C2" w:rsidP="002C31C2">
      <w:pPr>
        <w:rPr>
          <w:rFonts w:cs="Arial"/>
          <w:sz w:val="16"/>
          <w:szCs w:val="16"/>
        </w:rPr>
      </w:pPr>
    </w:p>
    <w:p w:rsidR="002C31C2" w:rsidRPr="00802963" w:rsidRDefault="002C31C2" w:rsidP="002C31C2">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2C31C2" w:rsidRPr="00802963" w:rsidTr="00EE01A4">
        <w:tc>
          <w:tcPr>
            <w:tcW w:w="8970" w:type="dxa"/>
          </w:tcPr>
          <w:p w:rsidR="002C31C2" w:rsidRPr="00802963" w:rsidRDefault="002C31C2" w:rsidP="00EE01A4">
            <w:pPr>
              <w:jc w:val="center"/>
              <w:rPr>
                <w:rFonts w:cs="Arial"/>
                <w:b/>
                <w:sz w:val="16"/>
                <w:szCs w:val="16"/>
                <w:lang w:val="en-US"/>
              </w:rPr>
            </w:pPr>
            <w:r w:rsidRPr="00802963">
              <w:rPr>
                <w:rFonts w:cs="Arial"/>
                <w:b/>
                <w:sz w:val="16"/>
                <w:szCs w:val="16"/>
                <w:lang w:val="en-US"/>
              </w:rPr>
              <w:lastRenderedPageBreak/>
              <w:t>T E S T I G O S</w:t>
            </w:r>
          </w:p>
        </w:tc>
      </w:tr>
    </w:tbl>
    <w:p w:rsidR="002C31C2" w:rsidRPr="00802963" w:rsidRDefault="002C31C2" w:rsidP="002C31C2">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2C31C2" w:rsidRPr="00802963" w:rsidTr="00EE01A4">
        <w:tc>
          <w:tcPr>
            <w:tcW w:w="4470" w:type="dxa"/>
          </w:tcPr>
          <w:p w:rsidR="002C31C2" w:rsidRPr="00802963" w:rsidRDefault="002C31C2" w:rsidP="00EE01A4">
            <w:pPr>
              <w:rPr>
                <w:rFonts w:cs="Arial"/>
                <w:b/>
                <w:sz w:val="16"/>
                <w:szCs w:val="16"/>
              </w:rPr>
            </w:pPr>
          </w:p>
          <w:p w:rsidR="002C31C2" w:rsidRPr="00802963" w:rsidRDefault="002C31C2" w:rsidP="00EE01A4">
            <w:pPr>
              <w:jc w:val="center"/>
              <w:rPr>
                <w:rFonts w:cs="Arial"/>
                <w:b/>
                <w:sz w:val="16"/>
                <w:szCs w:val="16"/>
              </w:rPr>
            </w:pPr>
            <w:r w:rsidRPr="00802963">
              <w:rPr>
                <w:rFonts w:cs="Arial"/>
                <w:b/>
                <w:sz w:val="16"/>
                <w:szCs w:val="16"/>
              </w:rPr>
              <w:t>________________________________</w:t>
            </w:r>
          </w:p>
          <w:p w:rsidR="002C31C2" w:rsidRPr="00802963" w:rsidRDefault="002C31C2" w:rsidP="00EE01A4">
            <w:pPr>
              <w:jc w:val="center"/>
              <w:rPr>
                <w:rFonts w:cs="Arial"/>
                <w:b/>
                <w:sz w:val="16"/>
                <w:szCs w:val="16"/>
              </w:rPr>
            </w:pPr>
            <w:r w:rsidRPr="00802963">
              <w:rPr>
                <w:rFonts w:cs="Arial"/>
                <w:b/>
                <w:sz w:val="16"/>
                <w:szCs w:val="16"/>
              </w:rPr>
              <w:t>*************************************************  ****************************************************************************************************</w:t>
            </w:r>
          </w:p>
        </w:tc>
        <w:tc>
          <w:tcPr>
            <w:tcW w:w="4500" w:type="dxa"/>
          </w:tcPr>
          <w:p w:rsidR="002C31C2" w:rsidRPr="00802963" w:rsidRDefault="002C31C2" w:rsidP="00EE01A4">
            <w:pPr>
              <w:rPr>
                <w:rFonts w:cs="Arial"/>
                <w:b/>
                <w:sz w:val="16"/>
                <w:szCs w:val="16"/>
              </w:rPr>
            </w:pPr>
          </w:p>
          <w:p w:rsidR="002C31C2" w:rsidRPr="00802963" w:rsidRDefault="002C31C2" w:rsidP="00EE01A4">
            <w:pPr>
              <w:jc w:val="center"/>
              <w:rPr>
                <w:rFonts w:cs="Arial"/>
                <w:b/>
                <w:sz w:val="16"/>
                <w:szCs w:val="16"/>
              </w:rPr>
            </w:pPr>
            <w:r w:rsidRPr="00802963">
              <w:rPr>
                <w:rFonts w:cs="Arial"/>
                <w:b/>
                <w:sz w:val="16"/>
                <w:szCs w:val="16"/>
              </w:rPr>
              <w:t>_______________________________</w:t>
            </w:r>
          </w:p>
          <w:p w:rsidR="002C31C2" w:rsidRPr="00802963" w:rsidRDefault="002C31C2" w:rsidP="00EE01A4">
            <w:pPr>
              <w:jc w:val="center"/>
              <w:rPr>
                <w:rFonts w:cs="Arial"/>
                <w:b/>
                <w:sz w:val="16"/>
                <w:szCs w:val="16"/>
              </w:rPr>
            </w:pPr>
            <w:r w:rsidRPr="00802963">
              <w:rPr>
                <w:rFonts w:cs="Arial"/>
                <w:b/>
                <w:sz w:val="16"/>
                <w:szCs w:val="16"/>
              </w:rPr>
              <w:t>*****************************************************************************************************************************************************</w:t>
            </w:r>
          </w:p>
        </w:tc>
      </w:tr>
    </w:tbl>
    <w:p w:rsidR="002C31C2" w:rsidRPr="00802963" w:rsidRDefault="002C31C2" w:rsidP="002C31C2">
      <w:pPr>
        <w:rPr>
          <w:rFonts w:cs="Arial"/>
          <w:sz w:val="16"/>
          <w:szCs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2C31C2" w:rsidRPr="00802963" w:rsidRDefault="002C31C2" w:rsidP="002C31C2">
      <w:pPr>
        <w:pStyle w:val="Ttulo"/>
        <w:rPr>
          <w:rFonts w:cs="Arial"/>
          <w:sz w:val="16"/>
        </w:rPr>
      </w:pPr>
    </w:p>
    <w:p w:rsidR="00E61533" w:rsidRDefault="00E61533" w:rsidP="00BE71E3">
      <w:pPr>
        <w:pStyle w:val="Ttulo"/>
        <w:rPr>
          <w:rFonts w:cs="Arial"/>
          <w:sz w:val="16"/>
          <w:lang w:val="pt-BR"/>
        </w:rPr>
      </w:pPr>
    </w:p>
    <w:p w:rsidR="00497333" w:rsidRPr="00802963" w:rsidRDefault="004973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Default="00E61533" w:rsidP="00BE71E3">
      <w:pPr>
        <w:pStyle w:val="Ttulo"/>
        <w:rPr>
          <w:rFonts w:cs="Arial"/>
          <w:sz w:val="16"/>
        </w:rPr>
      </w:pPr>
    </w:p>
    <w:p w:rsidR="00CC476B" w:rsidRDefault="00CC476B" w:rsidP="00BE71E3">
      <w:pPr>
        <w:pStyle w:val="Ttulo"/>
        <w:rPr>
          <w:rFonts w:cs="Arial"/>
          <w:sz w:val="16"/>
        </w:rPr>
      </w:pPr>
    </w:p>
    <w:p w:rsidR="00CC476B" w:rsidRDefault="00CC476B" w:rsidP="00BE71E3">
      <w:pPr>
        <w:pStyle w:val="Ttulo"/>
        <w:rPr>
          <w:rFonts w:cs="Arial"/>
          <w:sz w:val="16"/>
        </w:rPr>
      </w:pPr>
    </w:p>
    <w:p w:rsidR="00CC476B" w:rsidRDefault="00CC476B" w:rsidP="00BE71E3">
      <w:pPr>
        <w:pStyle w:val="Ttulo"/>
        <w:rPr>
          <w:rFonts w:cs="Arial"/>
          <w:sz w:val="16"/>
        </w:rPr>
      </w:pPr>
    </w:p>
    <w:p w:rsidR="00CC476B" w:rsidRDefault="00CC476B" w:rsidP="00BE71E3">
      <w:pPr>
        <w:pStyle w:val="Ttulo"/>
        <w:rPr>
          <w:rFonts w:cs="Arial"/>
          <w:sz w:val="16"/>
        </w:rPr>
      </w:pPr>
    </w:p>
    <w:p w:rsidR="00CC476B" w:rsidRPr="00802963" w:rsidRDefault="00CC476B"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MÉXICO, D.F., A ------ DE ------------ DE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PARA GARANTIZAR POR: ----------------------------------------, CON DOMICILIO EN ----------------------------------------------------, DELEGACIÓN -------------, C.P.------, MÉXICO, D. F., CON R. F. C. ------------------- EL EXACTO Y FIEL CUMPLIMIENTO DE TODAS Y CADA UNA DE LAS OBLIGACIONES A SU CARGO DERIVADAS DEL CONTRATO (O PEDIDO SEGÚN EL CASO)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CC476B">
        <w:rPr>
          <w:rFonts w:cs="Arial"/>
          <w:sz w:val="16"/>
        </w:rPr>
        <w:t>2013</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CC476B">
              <w:rPr>
                <w:rFonts w:cs="Arial"/>
                <w:sz w:val="16"/>
              </w:rPr>
              <w:t>nual correspondiente al año 2012</w:t>
            </w:r>
            <w:r w:rsidR="00B246D9" w:rsidRPr="00802963">
              <w:rPr>
                <w:rFonts w:cs="Arial"/>
                <w:sz w:val="16"/>
              </w:rPr>
              <w:t xml:space="preserve"> o dictamen </w:t>
            </w:r>
            <w:r w:rsidR="00CC476B">
              <w:rPr>
                <w:rFonts w:cs="Arial"/>
                <w:sz w:val="16"/>
              </w:rPr>
              <w:t>fiscal del ejercicio fiscal 2012</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CC476B">
              <w:rPr>
                <w:rFonts w:cs="Arial"/>
                <w:sz w:val="16"/>
              </w:rPr>
              <w:t>ejercicio fiscal del año 2013</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CC476B">
              <w:rPr>
                <w:rFonts w:cs="Arial"/>
                <w:sz w:val="16"/>
                <w:szCs w:val="16"/>
              </w:rPr>
              <w:t>dientes al ejercicio fiscal 2012</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 xml:space="preserve">dientes al </w:t>
            </w:r>
            <w:r w:rsidR="00CC476B">
              <w:rPr>
                <w:rFonts w:cs="Arial"/>
                <w:sz w:val="16"/>
                <w:szCs w:val="16"/>
              </w:rPr>
              <w:t>ejercicio fiscal 2012</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r w:rsidR="00A22678" w:rsidRPr="00802963">
              <w:rPr>
                <w:rFonts w:cs="Arial"/>
                <w:sz w:val="16"/>
              </w:rPr>
              <w:t xml:space="preserve">Curriculum vitae de la empresa, incluyendo relación de los clientes más importantes durante </w:t>
            </w:r>
            <w:r w:rsidR="00497333">
              <w:rPr>
                <w:rFonts w:cs="Arial"/>
                <w:sz w:val="16"/>
              </w:rPr>
              <w:t>los años 2011 y 2012</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EE01A4">
        <w:rPr>
          <w:rFonts w:cs="Arial"/>
          <w:b/>
          <w:sz w:val="16"/>
        </w:rPr>
        <w:t>IA-011L4J999-N252-2013</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1"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EE01A4"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EE01A4" w:rsidRPr="00AB0E64" w:rsidRDefault="00EE01A4" w:rsidP="00AB0E64">
                  <w:pPr>
                    <w:rPr>
                      <w:sz w:val="16"/>
                      <w:szCs w:val="16"/>
                    </w:rPr>
                  </w:pPr>
                  <w:r w:rsidRPr="00AB0E64">
                    <w:rPr>
                      <w:sz w:val="16"/>
                      <w:szCs w:val="16"/>
                    </w:rPr>
                    <w:t>En la Solicitud de opinión del SAT deberá contener:</w:t>
                  </w:r>
                </w:p>
                <w:p w:rsidR="00EE01A4" w:rsidRPr="00AB0E64" w:rsidRDefault="00EE01A4" w:rsidP="00AB0E64">
                  <w:pPr>
                    <w:rPr>
                      <w:sz w:val="16"/>
                      <w:szCs w:val="16"/>
                    </w:rPr>
                  </w:pPr>
                  <w:r w:rsidRPr="00AB0E64">
                    <w:rPr>
                      <w:sz w:val="16"/>
                      <w:szCs w:val="16"/>
                    </w:rPr>
                    <w:t xml:space="preserve"> </w:t>
                  </w:r>
                </w:p>
                <w:p w:rsidR="00EE01A4" w:rsidRPr="00AB0E64" w:rsidRDefault="00EE01A4"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EE01A4" w:rsidRPr="00AB0E64" w:rsidRDefault="00EE01A4" w:rsidP="00AB0E64">
                  <w:pPr>
                    <w:numPr>
                      <w:ilvl w:val="0"/>
                      <w:numId w:val="28"/>
                    </w:numPr>
                    <w:spacing w:after="0" w:line="240" w:lineRule="auto"/>
                    <w:jc w:val="left"/>
                    <w:rPr>
                      <w:sz w:val="16"/>
                      <w:szCs w:val="16"/>
                    </w:rPr>
                  </w:pPr>
                  <w:r w:rsidRPr="00AB0E64">
                    <w:rPr>
                      <w:sz w:val="16"/>
                      <w:szCs w:val="16"/>
                    </w:rPr>
                    <w:t>Nombre y RFC del representante legal , en su caso.</w:t>
                  </w:r>
                </w:p>
                <w:p w:rsidR="00EE01A4" w:rsidRPr="00AB0E64" w:rsidRDefault="00EE01A4" w:rsidP="00AB0E64">
                  <w:pPr>
                    <w:numPr>
                      <w:ilvl w:val="0"/>
                      <w:numId w:val="28"/>
                    </w:numPr>
                    <w:spacing w:after="0" w:line="240" w:lineRule="auto"/>
                    <w:jc w:val="left"/>
                    <w:rPr>
                      <w:sz w:val="16"/>
                      <w:szCs w:val="16"/>
                    </w:rPr>
                  </w:pPr>
                  <w:r w:rsidRPr="00AB0E64">
                    <w:rPr>
                      <w:sz w:val="16"/>
                      <w:szCs w:val="16"/>
                    </w:rPr>
                    <w:t>Monto  total del contrato o pedido.</w:t>
                  </w:r>
                </w:p>
                <w:p w:rsidR="00EE01A4" w:rsidRPr="00AB0E64" w:rsidRDefault="00EE01A4"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EE01A4" w:rsidRPr="00AB0E64" w:rsidRDefault="00EE01A4" w:rsidP="00A301D8">
                  <w:pPr>
                    <w:numPr>
                      <w:ilvl w:val="0"/>
                      <w:numId w:val="28"/>
                    </w:numPr>
                    <w:spacing w:after="0" w:line="240" w:lineRule="auto"/>
                    <w:jc w:val="left"/>
                    <w:rPr>
                      <w:rFonts w:cs="Arial"/>
                      <w:sz w:val="16"/>
                      <w:szCs w:val="16"/>
                    </w:rPr>
                  </w:pPr>
                  <w:r w:rsidRPr="00AB0E64">
                    <w:rPr>
                      <w:rFonts w:cs="Arial"/>
                      <w:sz w:val="16"/>
                      <w:szCs w:val="16"/>
                    </w:rPr>
                    <w:t xml:space="preserve">Número de </w:t>
                  </w:r>
                  <w:r w:rsidRPr="00A301D8">
                    <w:rPr>
                      <w:rFonts w:cs="Arial"/>
                      <w:sz w:val="16"/>
                      <w:szCs w:val="16"/>
                    </w:rPr>
                    <w:t xml:space="preserve">invitación a cuando menos tres personas </w:t>
                  </w:r>
                  <w:r w:rsidRPr="00AB0E64">
                    <w:rPr>
                      <w:rFonts w:cs="Arial"/>
                      <w:sz w:val="16"/>
                      <w:szCs w:val="16"/>
                    </w:rPr>
                    <w:t>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069" w:rsidRDefault="00842069" w:rsidP="000F25D0">
      <w:pPr>
        <w:spacing w:after="0" w:line="240" w:lineRule="auto"/>
      </w:pPr>
      <w:r>
        <w:separator/>
      </w:r>
    </w:p>
  </w:endnote>
  <w:endnote w:type="continuationSeparator" w:id="0">
    <w:p w:rsidR="00842069" w:rsidRDefault="00842069"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A4" w:rsidRDefault="00EE01A4" w:rsidP="00084878">
    <w:pPr>
      <w:pStyle w:val="Piedepgina"/>
      <w:jc w:val="center"/>
      <w:rPr>
        <w:b/>
        <w:noProof/>
        <w:sz w:val="16"/>
        <w:szCs w:val="16"/>
        <w:lang w:eastAsia="es-MX"/>
      </w:rPr>
    </w:pPr>
    <w:r>
      <w:rPr>
        <w:b/>
        <w:noProof/>
        <w:sz w:val="16"/>
        <w:szCs w:val="16"/>
        <w:lang w:eastAsia="es-MX"/>
      </w:rPr>
      <w:pict>
        <v:shapetype id="_x0000_t32" coordsize="21600,21600" o:spt="32" o:oned="t" path="m,l21600,21600e" filled="f">
          <v:path arrowok="t" fillok="f" o:connecttype="none"/>
          <o:lock v:ext="edit" shapetype="t"/>
        </v:shapetype>
        <v:shape id="_x0000_s2049" type="#_x0000_t32" style="position:absolute;left:0;text-align:left;margin-left:-1.8pt;margin-top:-7.45pt;width:442.2pt;height:.2pt;z-index:1" o:connectortype="straight"/>
      </w:pict>
    </w:r>
    <w:r w:rsidRPr="00084878">
      <w:t xml:space="preserve"> </w:t>
    </w:r>
    <w:r w:rsidRPr="00084878">
      <w:rPr>
        <w:b/>
        <w:noProof/>
        <w:sz w:val="16"/>
        <w:szCs w:val="16"/>
        <w:lang w:eastAsia="es-MX"/>
      </w:rPr>
      <w:t>Concurso por Invitación a cuando menos tres personas</w:t>
    </w:r>
    <w:r>
      <w:rPr>
        <w:b/>
        <w:noProof/>
        <w:sz w:val="16"/>
        <w:szCs w:val="16"/>
        <w:lang w:eastAsia="es-MX"/>
      </w:rPr>
      <w:t xml:space="preserve"> </w:t>
    </w:r>
    <w:r w:rsidRPr="00084878">
      <w:rPr>
        <w:b/>
        <w:noProof/>
        <w:sz w:val="16"/>
        <w:szCs w:val="16"/>
        <w:lang w:eastAsia="es-MX"/>
      </w:rPr>
      <w:t xml:space="preserve">No. </w:t>
    </w:r>
    <w:r>
      <w:rPr>
        <w:b/>
        <w:noProof/>
        <w:sz w:val="16"/>
        <w:szCs w:val="16"/>
        <w:lang w:eastAsia="es-MX"/>
      </w:rPr>
      <w:t>IA-011L4J999-N252-2013</w:t>
    </w:r>
  </w:p>
  <w:p w:rsidR="00EE01A4" w:rsidRPr="003E7E08" w:rsidRDefault="00EE01A4" w:rsidP="00084878">
    <w:pPr>
      <w:pStyle w:val="Piedepgina"/>
      <w:jc w:val="center"/>
      <w:rPr>
        <w:b/>
        <w:sz w:val="13"/>
        <w:szCs w:val="13"/>
      </w:rPr>
    </w:pPr>
    <w:r w:rsidRPr="003E7E08">
      <w:rPr>
        <w:b/>
        <w:sz w:val="13"/>
        <w:szCs w:val="13"/>
      </w:rPr>
      <w:t>“</w:t>
    </w:r>
    <w:r>
      <w:rPr>
        <w:b/>
        <w:sz w:val="13"/>
        <w:szCs w:val="13"/>
      </w:rPr>
      <w:t>CONTRATACIÓN DEL SERVICIO PARA LA ELABORACIÓN DE LA REVISTA AVANCE Y PERSPECTIVA</w:t>
    </w:r>
    <w:r w:rsidRPr="003E7E08">
      <w:rPr>
        <w:b/>
        <w:sz w:val="13"/>
        <w:szCs w:val="13"/>
      </w:rPr>
      <w:t>”</w:t>
    </w:r>
  </w:p>
  <w:p w:rsidR="00EE01A4" w:rsidRDefault="00EE0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069" w:rsidRDefault="00842069" w:rsidP="000F25D0">
      <w:pPr>
        <w:spacing w:after="0" w:line="240" w:lineRule="auto"/>
      </w:pPr>
      <w:r>
        <w:separator/>
      </w:r>
    </w:p>
  </w:footnote>
  <w:footnote w:type="continuationSeparator" w:id="0">
    <w:p w:rsidR="00842069" w:rsidRDefault="00842069"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1A4" w:rsidRDefault="00EE01A4"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2A6C8A">
      <w:rPr>
        <w:rStyle w:val="Nmerodepgina"/>
        <w:noProof/>
      </w:rPr>
      <w:t>35</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0E42DC"/>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626CDB"/>
    <w:multiLevelType w:val="hybridMultilevel"/>
    <w:tmpl w:val="19BCA3F8"/>
    <w:lvl w:ilvl="0" w:tplc="A9E0A046">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4">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7">
    <w:nsid w:val="27C733B2"/>
    <w:multiLevelType w:val="singleLevel"/>
    <w:tmpl w:val="DC60CD52"/>
    <w:lvl w:ilvl="0">
      <w:start w:val="1"/>
      <w:numFmt w:val="upperRoman"/>
      <w:lvlText w:val="%1."/>
      <w:lvlJc w:val="left"/>
      <w:pPr>
        <w:tabs>
          <w:tab w:val="num" w:pos="720"/>
        </w:tabs>
        <w:ind w:left="360" w:hanging="360"/>
      </w:pPr>
    </w:lvl>
  </w:abstractNum>
  <w:abstractNum w:abstractNumId="18">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9">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1">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0">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1">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4">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5">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6">
    <w:nsid w:val="78EF3773"/>
    <w:multiLevelType w:val="hybridMultilevel"/>
    <w:tmpl w:val="0276EA10"/>
    <w:lvl w:ilvl="0" w:tplc="CC5A3D96">
      <w:start w:val="1"/>
      <w:numFmt w:val="lowerLetter"/>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47">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9">
    <w:nsid w:val="7C5758C1"/>
    <w:multiLevelType w:val="singleLevel"/>
    <w:tmpl w:val="1DA231EE"/>
    <w:lvl w:ilvl="0">
      <w:start w:val="1"/>
      <w:numFmt w:val="upperRoman"/>
      <w:lvlText w:val="%1."/>
      <w:lvlJc w:val="left"/>
      <w:pPr>
        <w:tabs>
          <w:tab w:val="num" w:pos="720"/>
        </w:tabs>
        <w:ind w:left="360" w:hanging="360"/>
      </w:pPr>
    </w:lvl>
  </w:abstractNum>
  <w:abstractNum w:abstractNumId="50">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8"/>
  </w:num>
  <w:num w:numId="2">
    <w:abstractNumId w:val="47"/>
  </w:num>
  <w:num w:numId="3">
    <w:abstractNumId w:val="42"/>
  </w:num>
  <w:num w:numId="4">
    <w:abstractNumId w:val="28"/>
  </w:num>
  <w:num w:numId="5">
    <w:abstractNumId w:val="38"/>
  </w:num>
  <w:num w:numId="6">
    <w:abstractNumId w:val="43"/>
  </w:num>
  <w:num w:numId="7">
    <w:abstractNumId w:val="10"/>
  </w:num>
  <w:num w:numId="8">
    <w:abstractNumId w:val="25"/>
  </w:num>
  <w:num w:numId="9">
    <w:abstractNumId w:val="9"/>
  </w:num>
  <w:num w:numId="10">
    <w:abstractNumId w:val="15"/>
  </w:num>
  <w:num w:numId="11">
    <w:abstractNumId w:val="2"/>
  </w:num>
  <w:num w:numId="12">
    <w:abstractNumId w:val="40"/>
  </w:num>
  <w:num w:numId="13">
    <w:abstractNumId w:val="21"/>
  </w:num>
  <w:num w:numId="14">
    <w:abstractNumId w:val="14"/>
  </w:num>
  <w:num w:numId="15">
    <w:abstractNumId w:val="4"/>
  </w:num>
  <w:num w:numId="16">
    <w:abstractNumId w:val="37"/>
  </w:num>
  <w:num w:numId="17">
    <w:abstractNumId w:val="48"/>
  </w:num>
  <w:num w:numId="18">
    <w:abstractNumId w:val="27"/>
  </w:num>
  <w:num w:numId="19">
    <w:abstractNumId w:val="17"/>
  </w:num>
  <w:num w:numId="20">
    <w:abstractNumId w:val="16"/>
  </w:num>
  <w:num w:numId="21">
    <w:abstractNumId w:val="45"/>
  </w:num>
  <w:num w:numId="22">
    <w:abstractNumId w:val="33"/>
  </w:num>
  <w:num w:numId="23">
    <w:abstractNumId w:val="20"/>
  </w:num>
  <w:num w:numId="24">
    <w:abstractNumId w:val="29"/>
  </w:num>
  <w:num w:numId="25">
    <w:abstractNumId w:val="30"/>
  </w:num>
  <w:num w:numId="26">
    <w:abstractNumId w:val="1"/>
  </w:num>
  <w:num w:numId="27">
    <w:abstractNumId w:val="49"/>
  </w:num>
  <w:num w:numId="28">
    <w:abstractNumId w:val="6"/>
  </w:num>
  <w:num w:numId="29">
    <w:abstractNumId w:val="32"/>
  </w:num>
  <w:num w:numId="30">
    <w:abstractNumId w:val="50"/>
  </w:num>
  <w:num w:numId="31">
    <w:abstractNumId w:val="44"/>
  </w:num>
  <w:num w:numId="32">
    <w:abstractNumId w:val="11"/>
  </w:num>
  <w:num w:numId="33">
    <w:abstractNumId w:val="35"/>
  </w:num>
  <w:num w:numId="34">
    <w:abstractNumId w:val="7"/>
  </w:num>
  <w:num w:numId="35">
    <w:abstractNumId w:val="26"/>
  </w:num>
  <w:num w:numId="36">
    <w:abstractNumId w:val="31"/>
  </w:num>
  <w:num w:numId="37">
    <w:abstractNumId w:val="34"/>
  </w:num>
  <w:num w:numId="38">
    <w:abstractNumId w:val="3"/>
  </w:num>
  <w:num w:numId="39">
    <w:abstractNumId w:val="39"/>
  </w:num>
  <w:num w:numId="40">
    <w:abstractNumId w:val="23"/>
  </w:num>
  <w:num w:numId="41">
    <w:abstractNumId w:val="12"/>
  </w:num>
  <w:num w:numId="42">
    <w:abstractNumId w:val="22"/>
  </w:num>
  <w:num w:numId="43">
    <w:abstractNumId w:val="13"/>
  </w:num>
  <w:num w:numId="44">
    <w:abstractNumId w:val="36"/>
  </w:num>
  <w:num w:numId="45">
    <w:abstractNumId w:val="19"/>
  </w:num>
  <w:num w:numId="46">
    <w:abstractNumId w:val="24"/>
  </w:num>
  <w:num w:numId="47">
    <w:abstractNumId w:val="41"/>
  </w:num>
  <w:num w:numId="48">
    <w:abstractNumId w:val="5"/>
  </w:num>
  <w:num w:numId="49">
    <w:abstractNumId w:val="8"/>
  </w:num>
  <w:num w:numId="50">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hyphenationZone w:val="425"/>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58AF"/>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4878"/>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D7617"/>
    <w:rsid w:val="000E03A3"/>
    <w:rsid w:val="000E03D6"/>
    <w:rsid w:val="000E1A82"/>
    <w:rsid w:val="000E2CDE"/>
    <w:rsid w:val="000E5ACA"/>
    <w:rsid w:val="000E78C9"/>
    <w:rsid w:val="000E7946"/>
    <w:rsid w:val="000F14E6"/>
    <w:rsid w:val="000F25D0"/>
    <w:rsid w:val="000F3FD8"/>
    <w:rsid w:val="000F47D8"/>
    <w:rsid w:val="00101531"/>
    <w:rsid w:val="00102A5F"/>
    <w:rsid w:val="00103576"/>
    <w:rsid w:val="001060DF"/>
    <w:rsid w:val="00107ECB"/>
    <w:rsid w:val="001138FB"/>
    <w:rsid w:val="00115A26"/>
    <w:rsid w:val="00116690"/>
    <w:rsid w:val="001253CF"/>
    <w:rsid w:val="001262B0"/>
    <w:rsid w:val="001277F5"/>
    <w:rsid w:val="00130D61"/>
    <w:rsid w:val="00133752"/>
    <w:rsid w:val="00135204"/>
    <w:rsid w:val="00141F34"/>
    <w:rsid w:val="001434FE"/>
    <w:rsid w:val="00143764"/>
    <w:rsid w:val="00144030"/>
    <w:rsid w:val="0014496B"/>
    <w:rsid w:val="001534D8"/>
    <w:rsid w:val="00154023"/>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3CAA"/>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4776"/>
    <w:rsid w:val="00287D3D"/>
    <w:rsid w:val="002A24EC"/>
    <w:rsid w:val="002A3243"/>
    <w:rsid w:val="002A5A51"/>
    <w:rsid w:val="002A639B"/>
    <w:rsid w:val="002A6BF3"/>
    <w:rsid w:val="002A6C8A"/>
    <w:rsid w:val="002A7506"/>
    <w:rsid w:val="002B10F7"/>
    <w:rsid w:val="002B1B35"/>
    <w:rsid w:val="002B527D"/>
    <w:rsid w:val="002B6CDE"/>
    <w:rsid w:val="002B7F14"/>
    <w:rsid w:val="002C13A4"/>
    <w:rsid w:val="002C1A41"/>
    <w:rsid w:val="002C31C2"/>
    <w:rsid w:val="002D06F6"/>
    <w:rsid w:val="002D10CA"/>
    <w:rsid w:val="002E1F24"/>
    <w:rsid w:val="002E21AF"/>
    <w:rsid w:val="002E2924"/>
    <w:rsid w:val="002E62A6"/>
    <w:rsid w:val="002E6A5D"/>
    <w:rsid w:val="002F086A"/>
    <w:rsid w:val="002F4BC6"/>
    <w:rsid w:val="002F51CA"/>
    <w:rsid w:val="002F5212"/>
    <w:rsid w:val="002F533A"/>
    <w:rsid w:val="002F6F0B"/>
    <w:rsid w:val="002F79EE"/>
    <w:rsid w:val="002F7B3B"/>
    <w:rsid w:val="003000EA"/>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374BE"/>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37F"/>
    <w:rsid w:val="003C6981"/>
    <w:rsid w:val="003C7C56"/>
    <w:rsid w:val="003D0507"/>
    <w:rsid w:val="003D2777"/>
    <w:rsid w:val="003D28B7"/>
    <w:rsid w:val="003D3F91"/>
    <w:rsid w:val="003D72D4"/>
    <w:rsid w:val="003E025F"/>
    <w:rsid w:val="003E0481"/>
    <w:rsid w:val="003E054C"/>
    <w:rsid w:val="003E086D"/>
    <w:rsid w:val="003E1732"/>
    <w:rsid w:val="003E1923"/>
    <w:rsid w:val="003E4333"/>
    <w:rsid w:val="003E7E08"/>
    <w:rsid w:val="003F2DC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3050"/>
    <w:rsid w:val="0045465A"/>
    <w:rsid w:val="00455542"/>
    <w:rsid w:val="00455CD1"/>
    <w:rsid w:val="004563E5"/>
    <w:rsid w:val="00460E35"/>
    <w:rsid w:val="00464A48"/>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97333"/>
    <w:rsid w:val="004A11D7"/>
    <w:rsid w:val="004A4284"/>
    <w:rsid w:val="004A43D4"/>
    <w:rsid w:val="004A554B"/>
    <w:rsid w:val="004A624C"/>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00A1"/>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4928"/>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96D89"/>
    <w:rsid w:val="005A0B75"/>
    <w:rsid w:val="005A2C6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57B58"/>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B5119"/>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7F7E29"/>
    <w:rsid w:val="008011A4"/>
    <w:rsid w:val="00802963"/>
    <w:rsid w:val="0080335C"/>
    <w:rsid w:val="00804D7B"/>
    <w:rsid w:val="00812A77"/>
    <w:rsid w:val="00814A54"/>
    <w:rsid w:val="00815E2B"/>
    <w:rsid w:val="00817130"/>
    <w:rsid w:val="0081763F"/>
    <w:rsid w:val="00820868"/>
    <w:rsid w:val="00821647"/>
    <w:rsid w:val="00822539"/>
    <w:rsid w:val="00826630"/>
    <w:rsid w:val="00832836"/>
    <w:rsid w:val="00833430"/>
    <w:rsid w:val="00835954"/>
    <w:rsid w:val="008412C7"/>
    <w:rsid w:val="00842069"/>
    <w:rsid w:val="00843D03"/>
    <w:rsid w:val="00855E44"/>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67EED"/>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01D8"/>
    <w:rsid w:val="00A33D91"/>
    <w:rsid w:val="00A34B28"/>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A60"/>
    <w:rsid w:val="00A74CAE"/>
    <w:rsid w:val="00A75AAF"/>
    <w:rsid w:val="00A774AC"/>
    <w:rsid w:val="00A83444"/>
    <w:rsid w:val="00A83900"/>
    <w:rsid w:val="00A863A4"/>
    <w:rsid w:val="00A86DC8"/>
    <w:rsid w:val="00A908A9"/>
    <w:rsid w:val="00A917B0"/>
    <w:rsid w:val="00A92275"/>
    <w:rsid w:val="00A948A8"/>
    <w:rsid w:val="00A96D26"/>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189"/>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3CB1"/>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726"/>
    <w:rsid w:val="00BE3F49"/>
    <w:rsid w:val="00BE5401"/>
    <w:rsid w:val="00BE6A84"/>
    <w:rsid w:val="00BE71E3"/>
    <w:rsid w:val="00BF3E8D"/>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188E"/>
    <w:rsid w:val="00C327AF"/>
    <w:rsid w:val="00C328F1"/>
    <w:rsid w:val="00C33C0F"/>
    <w:rsid w:val="00C3606D"/>
    <w:rsid w:val="00C363F5"/>
    <w:rsid w:val="00C3739C"/>
    <w:rsid w:val="00C4087F"/>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51F4"/>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AED"/>
    <w:rsid w:val="00CC426E"/>
    <w:rsid w:val="00CC476B"/>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52D5"/>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746D0"/>
    <w:rsid w:val="00D804B9"/>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444B3"/>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2761"/>
    <w:rsid w:val="00ED3C81"/>
    <w:rsid w:val="00ED4AF0"/>
    <w:rsid w:val="00ED4C40"/>
    <w:rsid w:val="00EE01A4"/>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iPriority w:val="99"/>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 w:type="paragraph" w:customStyle="1" w:styleId="NoParagraphStyle">
    <w:name w:val="[No Paragraph Style]"/>
    <w:rsid w:val="00497333"/>
    <w:pPr>
      <w:autoSpaceDE w:val="0"/>
      <w:autoSpaceDN w:val="0"/>
      <w:adjustRightInd w:val="0"/>
      <w:spacing w:line="288" w:lineRule="auto"/>
      <w:textAlignment w:val="center"/>
    </w:pPr>
    <w:rPr>
      <w:rFonts w:ascii="Times" w:hAnsi="Times" w:cs="Times"/>
      <w:color w:val="000000"/>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garcia@cinvestav.m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56</Pages>
  <Words>19808</Words>
  <Characters>108949</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128501</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12</cp:revision>
  <cp:lastPrinted>2013-05-22T21:16:00Z</cp:lastPrinted>
  <dcterms:created xsi:type="dcterms:W3CDTF">2013-05-22T03:11:00Z</dcterms:created>
  <dcterms:modified xsi:type="dcterms:W3CDTF">2013-05-22T21:42:00Z</dcterms:modified>
</cp:coreProperties>
</file>